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7060E" w14:textId="17CD43AC" w:rsidR="00093F58" w:rsidRDefault="00093F58" w:rsidP="00004318">
      <w:pPr>
        <w:tabs>
          <w:tab w:val="right" w:pos="9630"/>
        </w:tabs>
        <w:spacing w:after="0"/>
        <w:jc w:val="both"/>
        <w:rPr>
          <w:color w:val="000000"/>
          <w:lang w:val="en-US"/>
        </w:rPr>
      </w:pPr>
      <w:bookmarkStart w:id="0" w:name="_Hlk506565237"/>
      <w:r>
        <w:rPr>
          <w:rFonts w:ascii="Arial" w:hAnsi="Arial" w:cs="Arial"/>
          <w:b/>
          <w:color w:val="000000"/>
          <w:sz w:val="24"/>
        </w:rPr>
        <w:t xml:space="preserve">3GPP TSG </w:t>
      </w:r>
      <w:r>
        <w:rPr>
          <w:rFonts w:ascii="Arial" w:hAnsi="Arial" w:cs="Arial"/>
          <w:b/>
          <w:sz w:val="24"/>
        </w:rPr>
        <w:t>RAN WG1</w:t>
      </w:r>
      <w:r w:rsidR="00B6648B">
        <w:rPr>
          <w:rFonts w:ascii="Arial" w:hAnsi="Arial" w:cs="Arial"/>
          <w:b/>
          <w:sz w:val="24"/>
        </w:rPr>
        <w:t xml:space="preserve"> </w:t>
      </w:r>
      <w:r w:rsidR="00803C91" w:rsidRPr="00803C91">
        <w:rPr>
          <w:rFonts w:ascii="Arial" w:hAnsi="Arial" w:cs="Arial"/>
          <w:b/>
          <w:sz w:val="24"/>
        </w:rPr>
        <w:t>Ad-Hoc Meeting 1901</w:t>
      </w:r>
      <w:r>
        <w:rPr>
          <w:rFonts w:ascii="Arial" w:hAnsi="Arial" w:cs="Arial"/>
          <w:b/>
          <w:color w:val="000000"/>
          <w:sz w:val="24"/>
        </w:rPr>
        <w:tab/>
      </w:r>
      <w:r w:rsidR="007C42E3" w:rsidRPr="007C42E3">
        <w:rPr>
          <w:rFonts w:ascii="Arial" w:hAnsi="Arial" w:cs="Arial"/>
          <w:b/>
          <w:color w:val="000000"/>
          <w:sz w:val="24"/>
        </w:rPr>
        <w:t>R1-1900884</w:t>
      </w:r>
    </w:p>
    <w:p w14:paraId="3AA58163" w14:textId="77777777" w:rsidR="00803C91" w:rsidRDefault="00803C91" w:rsidP="00004318">
      <w:pPr>
        <w:pStyle w:val="Title"/>
        <w:tabs>
          <w:tab w:val="left" w:pos="709"/>
          <w:tab w:val="right" w:pos="9639"/>
        </w:tabs>
        <w:wordWrap w:val="0"/>
        <w:spacing w:after="0"/>
        <w:ind w:right="120"/>
        <w:jc w:val="both"/>
        <w:rPr>
          <w:rFonts w:cs="Arial"/>
          <w:szCs w:val="24"/>
        </w:rPr>
      </w:pPr>
      <w:r w:rsidRPr="00803C91">
        <w:rPr>
          <w:rFonts w:cs="Arial"/>
          <w:szCs w:val="24"/>
        </w:rPr>
        <w:t>Taipei, Taiwan, 21st – 25th January 2019</w:t>
      </w:r>
    </w:p>
    <w:p w14:paraId="21AFBACB" w14:textId="77777777" w:rsidR="00093F58" w:rsidRDefault="00093F58" w:rsidP="00004318">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6D9DAF1F" w14:textId="1CB92A47" w:rsidR="00093F58" w:rsidRDefault="00093F58" w:rsidP="00004318">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sidR="004043A8">
        <w:rPr>
          <w:rFonts w:ascii="Arial" w:hAnsi="Arial"/>
          <w:color w:val="000000"/>
          <w:sz w:val="24"/>
        </w:rPr>
        <w:tab/>
      </w:r>
      <w:r w:rsidR="004043A8" w:rsidRPr="007174EE">
        <w:rPr>
          <w:rFonts w:ascii="Arial" w:hAnsi="Arial"/>
          <w:color w:val="000000"/>
          <w:sz w:val="24"/>
        </w:rPr>
        <w:t>7.</w:t>
      </w:r>
      <w:r w:rsidR="00464CA8" w:rsidRPr="007174EE">
        <w:rPr>
          <w:rFonts w:ascii="Arial" w:hAnsi="Arial"/>
          <w:color w:val="000000"/>
          <w:sz w:val="24"/>
        </w:rPr>
        <w:t>2.4.1.</w:t>
      </w:r>
      <w:r w:rsidR="007174EE" w:rsidRPr="007174EE">
        <w:rPr>
          <w:rFonts w:ascii="Arial" w:hAnsi="Arial"/>
          <w:color w:val="000000"/>
          <w:sz w:val="24"/>
        </w:rPr>
        <w:t>1</w:t>
      </w:r>
    </w:p>
    <w:p w14:paraId="55542D00" w14:textId="0AC6F57F" w:rsidR="00093F58" w:rsidRDefault="00093F58" w:rsidP="00004318">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2E4E721F" w:rsidR="00093F58" w:rsidRDefault="00093F58" w:rsidP="00004318">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7C42E3" w:rsidRPr="007C42E3">
        <w:rPr>
          <w:rFonts w:ascii="Arial" w:hAnsi="Arial"/>
          <w:sz w:val="22"/>
        </w:rPr>
        <w:t>Considerations on Physical Layer aspects of NR V2X</w:t>
      </w:r>
    </w:p>
    <w:p w14:paraId="0E5E33C8" w14:textId="18AF2EA9" w:rsidR="00093F58" w:rsidRDefault="00093F58" w:rsidP="00004318">
      <w:pPr>
        <w:tabs>
          <w:tab w:val="left" w:pos="1985"/>
        </w:tabs>
        <w:ind w:right="-441"/>
        <w:jc w:val="both"/>
        <w:rPr>
          <w:rFonts w:ascii="Arial" w:hAnsi="Arial"/>
          <w:sz w:val="24"/>
        </w:rPr>
      </w:pPr>
      <w:r>
        <w:rPr>
          <w:rFonts w:ascii="Arial" w:hAnsi="Arial"/>
          <w:b/>
          <w:sz w:val="24"/>
        </w:rPr>
        <w:t>Document for:</w:t>
      </w:r>
      <w:r w:rsidR="00103FD9">
        <w:rPr>
          <w:rFonts w:ascii="Arial" w:hAnsi="Arial"/>
          <w:sz w:val="24"/>
        </w:rPr>
        <w:tab/>
        <w:t>Discussion</w:t>
      </w:r>
      <w:r w:rsidR="0093105E">
        <w:rPr>
          <w:rFonts w:ascii="Arial" w:hAnsi="Arial"/>
          <w:sz w:val="24"/>
        </w:rPr>
        <w:t>/Decision</w:t>
      </w:r>
    </w:p>
    <w:p w14:paraId="52FB582D" w14:textId="5C449D4F" w:rsidR="00754FDE" w:rsidRPr="00677958" w:rsidRDefault="00754FDE" w:rsidP="00004318">
      <w:pPr>
        <w:pStyle w:val="Heading1"/>
        <w:numPr>
          <w:ilvl w:val="0"/>
          <w:numId w:val="17"/>
        </w:numPr>
        <w:jc w:val="both"/>
        <w:rPr>
          <w:rFonts w:cs="Arial"/>
          <w:lang w:eastAsia="zh-CN"/>
        </w:rPr>
      </w:pPr>
      <w:r>
        <w:rPr>
          <w:rFonts w:cs="Arial"/>
          <w:lang w:eastAsia="zh-CN"/>
        </w:rPr>
        <w:t>Introduction</w:t>
      </w:r>
    </w:p>
    <w:p w14:paraId="2774BB12" w14:textId="598F2414" w:rsidR="003F385C" w:rsidRDefault="004916A6" w:rsidP="00004318">
      <w:pPr>
        <w:jc w:val="both"/>
        <w:rPr>
          <w:lang w:val="en-US"/>
        </w:rPr>
      </w:pPr>
      <w:r>
        <w:rPr>
          <w:lang w:val="en-US"/>
        </w:rPr>
        <w:t>In RAN1 #94</w:t>
      </w:r>
      <w:r w:rsidR="00B6648B">
        <w:rPr>
          <w:lang w:val="en-US"/>
        </w:rPr>
        <w:t xml:space="preserve">, </w:t>
      </w:r>
      <w:r>
        <w:rPr>
          <w:lang w:val="en-US"/>
        </w:rPr>
        <w:t>#94bis</w:t>
      </w:r>
      <w:r w:rsidR="00B6648B">
        <w:rPr>
          <w:lang w:val="en-US"/>
        </w:rPr>
        <w:t xml:space="preserve"> and #95</w:t>
      </w:r>
      <w:r>
        <w:rPr>
          <w:lang w:val="en-US"/>
        </w:rPr>
        <w:t xml:space="preserve">, several agreements were made on the physical layer structure and procedure(s) for NR V2X, and have been summarized in Appendix </w:t>
      </w:r>
      <w:r w:rsidR="001F1554">
        <w:rPr>
          <w:lang w:val="en-US"/>
        </w:rPr>
        <w:t>B</w:t>
      </w:r>
      <w:r>
        <w:rPr>
          <w:lang w:val="en-US"/>
        </w:rPr>
        <w:t xml:space="preserve">. </w:t>
      </w:r>
      <w:r w:rsidR="003F385C">
        <w:rPr>
          <w:lang w:val="en-US"/>
        </w:rPr>
        <w:t xml:space="preserve">In this contribution, we further discuss the </w:t>
      </w:r>
      <w:r w:rsidR="000A3A29">
        <w:rPr>
          <w:lang w:val="en-US"/>
        </w:rPr>
        <w:t xml:space="preserve">physical layer structures and procedure(s) </w:t>
      </w:r>
      <w:r w:rsidR="003F385C">
        <w:rPr>
          <w:lang w:val="en-US"/>
        </w:rPr>
        <w:t>for NR V2X</w:t>
      </w:r>
      <w:r w:rsidR="000A3A29">
        <w:rPr>
          <w:lang w:val="en-US"/>
        </w:rPr>
        <w:t xml:space="preserve">, focusing on the FFS aspects identified in the </w:t>
      </w:r>
      <w:r w:rsidR="00B6648B">
        <w:rPr>
          <w:lang w:val="en-US"/>
        </w:rPr>
        <w:t xml:space="preserve">previous </w:t>
      </w:r>
      <w:r w:rsidR="000A3A29">
        <w:rPr>
          <w:lang w:val="en-US"/>
        </w:rPr>
        <w:t>RAN1 meeting</w:t>
      </w:r>
      <w:r w:rsidR="00B6648B">
        <w:rPr>
          <w:lang w:val="en-US"/>
        </w:rPr>
        <w:t>s</w:t>
      </w:r>
      <w:r w:rsidR="003F385C">
        <w:rPr>
          <w:lang w:val="en-US"/>
        </w:rPr>
        <w:t>.</w:t>
      </w:r>
    </w:p>
    <w:p w14:paraId="3B4CCC1D" w14:textId="10DF247A" w:rsidR="00754FDE" w:rsidRDefault="00690751" w:rsidP="00004318">
      <w:pPr>
        <w:pStyle w:val="Heading1"/>
        <w:numPr>
          <w:ilvl w:val="0"/>
          <w:numId w:val="17"/>
        </w:numPr>
        <w:jc w:val="both"/>
        <w:rPr>
          <w:rFonts w:cs="Arial"/>
          <w:lang w:eastAsia="zh-CN"/>
        </w:rPr>
      </w:pPr>
      <w:r>
        <w:rPr>
          <w:rFonts w:cs="Arial"/>
          <w:lang w:eastAsia="zh-CN"/>
        </w:rPr>
        <w:t>Physical channels</w:t>
      </w:r>
    </w:p>
    <w:p w14:paraId="1F0F0E0E" w14:textId="244C3A40" w:rsidR="004916A6" w:rsidRDefault="004916A6" w:rsidP="009E40FD">
      <w:pPr>
        <w:pStyle w:val="Heading1"/>
        <w:numPr>
          <w:ilvl w:val="1"/>
          <w:numId w:val="17"/>
        </w:numPr>
        <w:jc w:val="both"/>
        <w:rPr>
          <w:rFonts w:cs="Arial"/>
          <w:lang w:eastAsia="zh-CN"/>
        </w:rPr>
      </w:pPr>
      <w:r>
        <w:rPr>
          <w:rFonts w:cs="Arial"/>
          <w:lang w:eastAsia="zh-CN"/>
        </w:rPr>
        <w:t>Sidelink feedback channel</w:t>
      </w:r>
    </w:p>
    <w:p w14:paraId="14FC9DE5" w14:textId="260B4A74" w:rsidR="009C4480" w:rsidRDefault="003F5DA5" w:rsidP="00E575CA">
      <w:pPr>
        <w:jc w:val="both"/>
        <w:rPr>
          <w:lang w:eastAsia="zh-CN"/>
        </w:rPr>
      </w:pPr>
      <w:r>
        <w:rPr>
          <w:lang w:eastAsia="zh-CN"/>
        </w:rPr>
        <w:t>For sidelink feedback information (SCFI), it was agreed that a new physical sidelink feedback channel (SCFI) is defined to convey SCFI for unicast and groupcast. Further, it was agreed to support at least SL HARQ feedback for unicast communication. For groupcast communications, two options were for further study as follows:</w:t>
      </w:r>
    </w:p>
    <w:tbl>
      <w:tblPr>
        <w:tblStyle w:val="TableGrid"/>
        <w:tblW w:w="0" w:type="auto"/>
        <w:tblLook w:val="04A0" w:firstRow="1" w:lastRow="0" w:firstColumn="1" w:lastColumn="0" w:noHBand="0" w:noVBand="1"/>
      </w:tblPr>
      <w:tblGrid>
        <w:gridCol w:w="9350"/>
      </w:tblGrid>
      <w:tr w:rsidR="00011064" w14:paraId="2B312DD3" w14:textId="77777777" w:rsidTr="00011064">
        <w:tc>
          <w:tcPr>
            <w:tcW w:w="9350" w:type="dxa"/>
          </w:tcPr>
          <w:p w14:paraId="04B81E65" w14:textId="77777777" w:rsidR="003F522C" w:rsidRPr="004A6CAE" w:rsidRDefault="003F522C" w:rsidP="003F522C">
            <w:pPr>
              <w:spacing w:after="0"/>
              <w:rPr>
                <w:lang w:eastAsia="x-none"/>
              </w:rPr>
            </w:pPr>
            <w:r w:rsidRPr="004A6CAE">
              <w:rPr>
                <w:highlight w:val="green"/>
                <w:lang w:eastAsia="x-none"/>
              </w:rPr>
              <w:t>Agreements</w:t>
            </w:r>
            <w:r w:rsidRPr="004A6CAE">
              <w:rPr>
                <w:lang w:eastAsia="x-none"/>
              </w:rPr>
              <w:t>:</w:t>
            </w:r>
          </w:p>
          <w:p w14:paraId="2672A8EA" w14:textId="77777777" w:rsidR="003F522C" w:rsidRPr="00803C91" w:rsidRDefault="003F522C" w:rsidP="003F522C">
            <w:pPr>
              <w:pStyle w:val="LGTdoc"/>
              <w:numPr>
                <w:ilvl w:val="0"/>
                <w:numId w:val="63"/>
              </w:numPr>
              <w:spacing w:afterLines="0"/>
              <w:rPr>
                <w:rFonts w:eastAsia="SimSun"/>
                <w:kern w:val="0"/>
                <w:sz w:val="20"/>
                <w:szCs w:val="20"/>
                <w:lang w:eastAsia="en-US"/>
              </w:rPr>
            </w:pPr>
            <w:r w:rsidRPr="00803C91">
              <w:rPr>
                <w:rFonts w:eastAsia="SimSun"/>
                <w:kern w:val="0"/>
                <w:sz w:val="20"/>
                <w:szCs w:val="20"/>
                <w:lang w:eastAsia="en-US"/>
              </w:rPr>
              <w:t>When SL HARQ feedback is enabled for groupcast, the following operations are further studied for the non-CBG case:</w:t>
            </w:r>
          </w:p>
          <w:p w14:paraId="17C6D088" w14:textId="77777777" w:rsidR="003F522C" w:rsidRPr="00803C91" w:rsidRDefault="003F522C" w:rsidP="003F522C">
            <w:pPr>
              <w:pStyle w:val="LGTdoc"/>
              <w:numPr>
                <w:ilvl w:val="1"/>
                <w:numId w:val="63"/>
              </w:numPr>
              <w:spacing w:afterLines="0"/>
              <w:rPr>
                <w:rFonts w:eastAsia="SimSun"/>
                <w:kern w:val="0"/>
                <w:sz w:val="20"/>
                <w:szCs w:val="20"/>
                <w:lang w:eastAsia="en-US"/>
              </w:rPr>
            </w:pPr>
            <w:r w:rsidRPr="00803C91">
              <w:rPr>
                <w:rFonts w:eastAsia="SimSun"/>
                <w:kern w:val="0"/>
                <w:sz w:val="20"/>
                <w:szCs w:val="20"/>
                <w:lang w:eastAsia="en-US"/>
              </w:rPr>
              <w:t>Option 1: Receiver UE transmits HARQ-NACK on PSFCH if it fails to decode the corresponding TB after decoding the associated PSCCH. It transmits no signal on PSFCH otherwise. Details are FFS including the following:</w:t>
            </w:r>
          </w:p>
          <w:p w14:paraId="413ABBBC" w14:textId="77777777" w:rsidR="003F522C" w:rsidRPr="00803C91" w:rsidRDefault="003F522C" w:rsidP="003F522C">
            <w:pPr>
              <w:pStyle w:val="LGTdoc"/>
              <w:numPr>
                <w:ilvl w:val="2"/>
                <w:numId w:val="63"/>
              </w:numPr>
              <w:spacing w:afterLines="0"/>
              <w:rPr>
                <w:rFonts w:eastAsia="SimSun"/>
                <w:kern w:val="0"/>
                <w:sz w:val="20"/>
                <w:szCs w:val="20"/>
                <w:lang w:eastAsia="en-US"/>
              </w:rPr>
            </w:pPr>
            <w:r w:rsidRPr="00803C91">
              <w:rPr>
                <w:rFonts w:eastAsia="SimSun"/>
                <w:kern w:val="0"/>
                <w:sz w:val="20"/>
                <w:szCs w:val="20"/>
                <w:lang w:eastAsia="en-US"/>
              </w:rPr>
              <w:t>Whether to introduce an additional criterion in deciding HARQ-NACK transmission</w:t>
            </w:r>
          </w:p>
          <w:p w14:paraId="0540FC55" w14:textId="77777777" w:rsidR="003F522C" w:rsidRPr="00803C91" w:rsidRDefault="003F522C" w:rsidP="003F522C">
            <w:pPr>
              <w:pStyle w:val="LGTdoc"/>
              <w:numPr>
                <w:ilvl w:val="2"/>
                <w:numId w:val="63"/>
              </w:numPr>
              <w:spacing w:afterLines="0"/>
              <w:rPr>
                <w:rFonts w:eastAsia="SimSun"/>
                <w:kern w:val="0"/>
                <w:sz w:val="20"/>
                <w:szCs w:val="20"/>
                <w:lang w:eastAsia="en-US"/>
              </w:rPr>
            </w:pPr>
            <w:r w:rsidRPr="00803C91">
              <w:rPr>
                <w:rFonts w:eastAsia="SimSun"/>
                <w:kern w:val="0"/>
                <w:sz w:val="20"/>
                <w:szCs w:val="20"/>
                <w:lang w:eastAsia="en-US"/>
              </w:rPr>
              <w:t>Whether/how to handle DTX issue (i.e., transmitter UE cannot recognize the case that a receiver UE misses PSCCH scheduling PSSCH)</w:t>
            </w:r>
          </w:p>
          <w:p w14:paraId="291D04F9" w14:textId="77777777" w:rsidR="003F522C" w:rsidRPr="00803C91" w:rsidRDefault="003F522C" w:rsidP="003F522C">
            <w:pPr>
              <w:pStyle w:val="LGTdoc"/>
              <w:numPr>
                <w:ilvl w:val="2"/>
                <w:numId w:val="63"/>
              </w:numPr>
              <w:spacing w:afterLines="0"/>
              <w:rPr>
                <w:rFonts w:eastAsia="SimSun"/>
                <w:kern w:val="0"/>
                <w:sz w:val="20"/>
                <w:szCs w:val="20"/>
                <w:lang w:eastAsia="en-US"/>
              </w:rPr>
            </w:pPr>
            <w:r w:rsidRPr="00803C91">
              <w:rPr>
                <w:rFonts w:eastAsia="SimSun"/>
                <w:kern w:val="0"/>
                <w:sz w:val="20"/>
                <w:szCs w:val="20"/>
                <w:lang w:eastAsia="en-US"/>
              </w:rPr>
              <w:t>Issues when multiple receiver UEs transmit HARQ-NACK on the same resource</w:t>
            </w:r>
          </w:p>
          <w:p w14:paraId="595491DB" w14:textId="77777777" w:rsidR="003F522C" w:rsidRPr="00803C91" w:rsidRDefault="003F522C" w:rsidP="003F522C">
            <w:pPr>
              <w:pStyle w:val="LGTdoc"/>
              <w:numPr>
                <w:ilvl w:val="3"/>
                <w:numId w:val="63"/>
              </w:numPr>
              <w:spacing w:afterLines="0"/>
              <w:rPr>
                <w:rFonts w:eastAsia="SimSun"/>
                <w:kern w:val="0"/>
                <w:sz w:val="20"/>
                <w:szCs w:val="20"/>
                <w:lang w:eastAsia="en-US"/>
              </w:rPr>
            </w:pPr>
            <w:r w:rsidRPr="00803C91">
              <w:rPr>
                <w:rFonts w:eastAsia="SimSun"/>
                <w:kern w:val="0"/>
                <w:sz w:val="20"/>
                <w:szCs w:val="20"/>
                <w:lang w:eastAsia="en-US"/>
              </w:rPr>
              <w:t>How to determine the presence of HARQ-NACK transmissions from receiver UEs</w:t>
            </w:r>
          </w:p>
          <w:p w14:paraId="1C6C70C0" w14:textId="77777777" w:rsidR="003F522C" w:rsidRPr="00803C91" w:rsidRDefault="003F522C" w:rsidP="003F522C">
            <w:pPr>
              <w:pStyle w:val="LGTdoc"/>
              <w:numPr>
                <w:ilvl w:val="3"/>
                <w:numId w:val="63"/>
              </w:numPr>
              <w:spacing w:afterLines="0"/>
              <w:rPr>
                <w:rFonts w:eastAsia="SimSun"/>
                <w:kern w:val="0"/>
                <w:sz w:val="20"/>
                <w:szCs w:val="20"/>
                <w:lang w:eastAsia="en-US"/>
              </w:rPr>
            </w:pPr>
            <w:r w:rsidRPr="00803C91">
              <w:rPr>
                <w:rFonts w:eastAsia="SimSun"/>
                <w:kern w:val="0"/>
                <w:sz w:val="20"/>
                <w:szCs w:val="20"/>
                <w:lang w:eastAsia="en-US"/>
              </w:rPr>
              <w:t>Whether/how to handle destructive channel sum effect of HARQ-NACK transmissions from multiple receiver UEs if the same signal is used</w:t>
            </w:r>
          </w:p>
          <w:p w14:paraId="072E48B3" w14:textId="77777777" w:rsidR="003F522C" w:rsidRPr="00803C91" w:rsidRDefault="003F522C" w:rsidP="003F522C">
            <w:pPr>
              <w:pStyle w:val="LGTdoc"/>
              <w:numPr>
                <w:ilvl w:val="1"/>
                <w:numId w:val="63"/>
              </w:numPr>
              <w:spacing w:afterLines="0"/>
              <w:rPr>
                <w:rFonts w:eastAsia="SimSun"/>
                <w:kern w:val="0"/>
                <w:sz w:val="20"/>
                <w:szCs w:val="20"/>
                <w:lang w:eastAsia="en-US"/>
              </w:rPr>
            </w:pPr>
            <w:r w:rsidRPr="00803C91">
              <w:rPr>
                <w:rFonts w:eastAsia="SimSun"/>
                <w:kern w:val="0"/>
                <w:sz w:val="20"/>
                <w:szCs w:val="20"/>
                <w:lang w:eastAsia="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15A7B16E" w14:textId="77777777" w:rsidR="003F522C" w:rsidRPr="00803C91" w:rsidRDefault="003F522C" w:rsidP="003F522C">
            <w:pPr>
              <w:pStyle w:val="LGTdoc"/>
              <w:numPr>
                <w:ilvl w:val="2"/>
                <w:numId w:val="63"/>
              </w:numPr>
              <w:spacing w:afterLines="0"/>
              <w:rPr>
                <w:rFonts w:eastAsia="SimSun"/>
                <w:kern w:val="0"/>
                <w:sz w:val="20"/>
                <w:szCs w:val="20"/>
                <w:lang w:eastAsia="en-US"/>
              </w:rPr>
            </w:pPr>
            <w:r w:rsidRPr="00803C91">
              <w:rPr>
                <w:rFonts w:eastAsia="SimSun"/>
                <w:kern w:val="0"/>
                <w:sz w:val="20"/>
                <w:szCs w:val="20"/>
                <w:lang w:eastAsia="en-US"/>
              </w:rPr>
              <w:t>Whether to introduce an additional criterion in deciding HARQ-ACK/NACK transmission</w:t>
            </w:r>
          </w:p>
          <w:p w14:paraId="5D4E777D" w14:textId="77777777" w:rsidR="003F522C" w:rsidRPr="00803C91" w:rsidRDefault="003F522C" w:rsidP="003F522C">
            <w:pPr>
              <w:pStyle w:val="LGTdoc"/>
              <w:numPr>
                <w:ilvl w:val="2"/>
                <w:numId w:val="63"/>
              </w:numPr>
              <w:spacing w:afterLines="0"/>
              <w:rPr>
                <w:rFonts w:eastAsia="SimSun"/>
                <w:kern w:val="0"/>
                <w:sz w:val="20"/>
                <w:szCs w:val="20"/>
                <w:lang w:eastAsia="en-US"/>
              </w:rPr>
            </w:pPr>
            <w:r w:rsidRPr="00803C91">
              <w:rPr>
                <w:rFonts w:eastAsia="SimSun"/>
                <w:kern w:val="0"/>
                <w:sz w:val="20"/>
                <w:szCs w:val="20"/>
                <w:lang w:eastAsia="en-US"/>
              </w:rPr>
              <w:t>How to determine the PSFCH resource used by each receiver UE</w:t>
            </w:r>
          </w:p>
          <w:p w14:paraId="264AEEE6" w14:textId="77777777" w:rsidR="003F522C" w:rsidRPr="00803C91" w:rsidRDefault="003F522C" w:rsidP="003F522C">
            <w:pPr>
              <w:pStyle w:val="LGTdoc"/>
              <w:numPr>
                <w:ilvl w:val="1"/>
                <w:numId w:val="63"/>
              </w:numPr>
              <w:spacing w:afterLines="0"/>
              <w:rPr>
                <w:rFonts w:eastAsia="SimSun"/>
                <w:kern w:val="0"/>
                <w:sz w:val="20"/>
                <w:szCs w:val="20"/>
                <w:lang w:eastAsia="en-US"/>
              </w:rPr>
            </w:pPr>
            <w:r w:rsidRPr="00803C91">
              <w:rPr>
                <w:rFonts w:eastAsia="SimSun"/>
                <w:kern w:val="0"/>
                <w:sz w:val="20"/>
                <w:szCs w:val="20"/>
                <w:lang w:eastAsia="en-US"/>
              </w:rPr>
              <w:t>FFS whether to support SL HARQ feedback per CBG</w:t>
            </w:r>
          </w:p>
          <w:p w14:paraId="23BBA408" w14:textId="77777777" w:rsidR="003F522C" w:rsidRPr="00803C91" w:rsidRDefault="003F522C" w:rsidP="003F522C">
            <w:pPr>
              <w:pStyle w:val="LGTdoc"/>
              <w:numPr>
                <w:ilvl w:val="1"/>
                <w:numId w:val="63"/>
              </w:numPr>
              <w:spacing w:afterLines="0"/>
              <w:rPr>
                <w:rFonts w:eastAsia="SimSun"/>
                <w:kern w:val="0"/>
                <w:sz w:val="20"/>
                <w:szCs w:val="20"/>
                <w:lang w:eastAsia="en-US"/>
              </w:rPr>
            </w:pPr>
            <w:r w:rsidRPr="00803C91">
              <w:rPr>
                <w:rFonts w:eastAsia="SimSun"/>
                <w:kern w:val="0"/>
                <w:sz w:val="20"/>
                <w:szCs w:val="20"/>
                <w:lang w:eastAsia="en-US"/>
              </w:rPr>
              <w:t>Other options are not precluded</w:t>
            </w:r>
          </w:p>
          <w:p w14:paraId="174773C6" w14:textId="64597365" w:rsidR="00011064" w:rsidRDefault="00011064" w:rsidP="00803C91">
            <w:pPr>
              <w:rPr>
                <w:lang w:eastAsia="zh-CN"/>
              </w:rPr>
            </w:pPr>
          </w:p>
        </w:tc>
      </w:tr>
    </w:tbl>
    <w:p w14:paraId="0C2A3929" w14:textId="77777777" w:rsidR="009C4480" w:rsidRDefault="009C4480" w:rsidP="00E575CA">
      <w:pPr>
        <w:jc w:val="both"/>
        <w:rPr>
          <w:lang w:eastAsia="zh-CN"/>
        </w:rPr>
      </w:pPr>
    </w:p>
    <w:p w14:paraId="7F4B4A57" w14:textId="57ADE9EC" w:rsidR="003711D2" w:rsidRDefault="003711D2" w:rsidP="00011064">
      <w:pPr>
        <w:jc w:val="both"/>
        <w:rPr>
          <w:lang w:eastAsia="zh-CN"/>
        </w:rPr>
      </w:pPr>
      <w:bookmarkStart w:id="2" w:name="_Hlk525915125"/>
      <w:r>
        <w:rPr>
          <w:lang w:eastAsia="zh-CN"/>
        </w:rPr>
        <w:t>For groupcast</w:t>
      </w:r>
      <w:r w:rsidR="003F5DA5">
        <w:rPr>
          <w:lang w:eastAsia="zh-CN"/>
        </w:rPr>
        <w:t xml:space="preserve"> communications</w:t>
      </w:r>
      <w:r>
        <w:rPr>
          <w:lang w:eastAsia="zh-CN"/>
        </w:rPr>
        <w:t xml:space="preserve">, the feedback is needed from multiple receiver UEs. Sending individual feedback from each receiver will however significantly increase the </w:t>
      </w:r>
      <w:r w:rsidR="00FB649D">
        <w:rPr>
          <w:lang w:eastAsia="zh-CN"/>
        </w:rPr>
        <w:t xml:space="preserve">transmissions in the system and the resource determination can become complicated. Hence for groupcast, </w:t>
      </w:r>
      <w:proofErr w:type="spellStart"/>
      <w:r w:rsidR="00FB649D">
        <w:rPr>
          <w:lang w:eastAsia="zh-CN"/>
        </w:rPr>
        <w:t>SFN’ed</w:t>
      </w:r>
      <w:proofErr w:type="spellEnd"/>
      <w:r w:rsidR="00FB649D">
        <w:rPr>
          <w:lang w:eastAsia="zh-CN"/>
        </w:rPr>
        <w:t xml:space="preserve"> transmission of feedback is preferred, in which case it should be NACK-based only. All the receivers that were unable to decode the packet and determine they should send a NACK transmission based on distance from the transmitter (se companion contribution [2]), can send the NACK on the time-frequency resources in an </w:t>
      </w:r>
      <w:proofErr w:type="spellStart"/>
      <w:r w:rsidR="00FB649D">
        <w:rPr>
          <w:lang w:eastAsia="zh-CN"/>
        </w:rPr>
        <w:t>SFN’ed</w:t>
      </w:r>
      <w:proofErr w:type="spellEnd"/>
      <w:r w:rsidR="00FB649D">
        <w:rPr>
          <w:lang w:eastAsia="zh-CN"/>
        </w:rPr>
        <w:t xml:space="preserve"> manner. From transmitter’s perspective, then DTX of SCFI is then treated as ACK (DTX = ACK for groupcast).</w:t>
      </w:r>
    </w:p>
    <w:p w14:paraId="5F7EE5CC" w14:textId="019B26FD" w:rsidR="00FB649D" w:rsidRDefault="00FB649D" w:rsidP="00011064">
      <w:pPr>
        <w:jc w:val="both"/>
        <w:rPr>
          <w:lang w:eastAsia="zh-CN"/>
        </w:rPr>
      </w:pPr>
    </w:p>
    <w:p w14:paraId="10C708D2" w14:textId="45F3E1D1" w:rsidR="00FB649D" w:rsidRDefault="00FB649D" w:rsidP="00011064">
      <w:pPr>
        <w:jc w:val="both"/>
        <w:rPr>
          <w:lang w:eastAsia="zh-CN"/>
        </w:rPr>
      </w:pPr>
      <w:bookmarkStart w:id="3" w:name="_Hlk528932110"/>
      <w:r w:rsidRPr="009E40FD">
        <w:rPr>
          <w:b/>
          <w:lang w:eastAsia="zh-CN"/>
        </w:rPr>
        <w:t xml:space="preserve">Proposal </w:t>
      </w:r>
      <w:r w:rsidR="003F5DA5">
        <w:rPr>
          <w:b/>
          <w:lang w:eastAsia="zh-CN"/>
        </w:rPr>
        <w:t>1</w:t>
      </w:r>
      <w:r w:rsidRPr="009E40FD">
        <w:rPr>
          <w:b/>
          <w:lang w:eastAsia="zh-CN"/>
        </w:rPr>
        <w:t>:</w:t>
      </w:r>
      <w:r>
        <w:rPr>
          <w:lang w:eastAsia="zh-CN"/>
        </w:rPr>
        <w:t xml:space="preserve"> For groupcast, NACK-based HARQ feedback is supported with </w:t>
      </w:r>
      <w:r w:rsidR="005706B2">
        <w:rPr>
          <w:lang w:eastAsia="zh-CN"/>
        </w:rPr>
        <w:t xml:space="preserve">DTX = </w:t>
      </w:r>
      <w:r>
        <w:rPr>
          <w:lang w:eastAsia="zh-CN"/>
        </w:rPr>
        <w:t>ACK.</w:t>
      </w:r>
    </w:p>
    <w:bookmarkEnd w:id="2"/>
    <w:bookmarkEnd w:id="3"/>
    <w:p w14:paraId="1B61E11B" w14:textId="78581C9C" w:rsidR="00A10282" w:rsidRDefault="00B50B16">
      <w:pPr>
        <w:pStyle w:val="Heading1"/>
        <w:numPr>
          <w:ilvl w:val="0"/>
          <w:numId w:val="17"/>
        </w:numPr>
        <w:jc w:val="both"/>
        <w:rPr>
          <w:rFonts w:cs="Arial"/>
          <w:lang w:eastAsia="zh-CN"/>
        </w:rPr>
      </w:pPr>
      <w:r>
        <w:rPr>
          <w:rFonts w:cs="Arial"/>
          <w:lang w:eastAsia="zh-CN"/>
        </w:rPr>
        <w:t>Physical layer structures</w:t>
      </w:r>
    </w:p>
    <w:p w14:paraId="256EB2EB" w14:textId="77777777" w:rsidR="00A10282" w:rsidRDefault="00A10282" w:rsidP="009E40FD">
      <w:pPr>
        <w:jc w:val="both"/>
        <w:rPr>
          <w:lang w:eastAsia="zh-CN"/>
        </w:rPr>
      </w:pPr>
      <w:r>
        <w:rPr>
          <w:lang w:eastAsia="zh-CN"/>
        </w:rPr>
        <w:t>In this section, we provide our views on the various physical layer structure for NR V2X.</w:t>
      </w:r>
    </w:p>
    <w:p w14:paraId="41E61BCB" w14:textId="07ADF0E3" w:rsidR="00A10282" w:rsidRDefault="00A10282" w:rsidP="00A10282">
      <w:pPr>
        <w:pStyle w:val="Heading2"/>
        <w:numPr>
          <w:ilvl w:val="1"/>
          <w:numId w:val="17"/>
        </w:numPr>
        <w:rPr>
          <w:lang w:eastAsia="zh-CN"/>
        </w:rPr>
      </w:pPr>
      <w:bookmarkStart w:id="4" w:name="_Hlk525915138"/>
      <w:r>
        <w:rPr>
          <w:lang w:eastAsia="zh-CN"/>
        </w:rPr>
        <w:t xml:space="preserve">Waveform </w:t>
      </w:r>
    </w:p>
    <w:p w14:paraId="45E712E4" w14:textId="5F854F1E" w:rsidR="004B6CA2" w:rsidRDefault="004B6CA2" w:rsidP="009E40FD">
      <w:pPr>
        <w:rPr>
          <w:lang w:eastAsia="zh-CN"/>
        </w:rPr>
      </w:pPr>
      <w:r>
        <w:rPr>
          <w:lang w:eastAsia="zh-CN"/>
        </w:rPr>
        <w:t>In this subsection, we discuss the support of CP-OFDM and DFT-S-OFDM for NR V2X.</w:t>
      </w:r>
    </w:p>
    <w:p w14:paraId="18392DD5" w14:textId="69373AF3" w:rsidR="001F1554" w:rsidRDefault="001F1554" w:rsidP="009E40FD">
      <w:pPr>
        <w:jc w:val="both"/>
        <w:rPr>
          <w:lang w:eastAsia="zh-CN"/>
        </w:rPr>
      </w:pPr>
      <w:r>
        <w:rPr>
          <w:lang w:eastAsia="zh-CN"/>
        </w:rPr>
        <w:fldChar w:fldCharType="begin"/>
      </w:r>
      <w:r>
        <w:rPr>
          <w:lang w:eastAsia="zh-CN"/>
        </w:rPr>
        <w:instrText xml:space="preserve"> REF _Ref528929647 \h  \* MERGEFORMAT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and </w:t>
      </w:r>
      <w:r>
        <w:rPr>
          <w:lang w:eastAsia="zh-CN"/>
        </w:rPr>
        <w:fldChar w:fldCharType="begin"/>
      </w:r>
      <w:r>
        <w:rPr>
          <w:lang w:eastAsia="zh-CN"/>
        </w:rPr>
        <w:instrText xml:space="preserve"> REF _Ref528929657 \h  \* MERGEFORMAT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compare the link level performance of CP-OFDM vs DFT-S-OFDM for Urban NLOS with low speed and Highway LOS with high speed, respectively. Detailed simulations assumptions are listed in Appendix A.</w:t>
      </w:r>
    </w:p>
    <w:p w14:paraId="5240574A" w14:textId="2FADB924" w:rsidR="002F3306" w:rsidRDefault="002F3306" w:rsidP="009E40FD">
      <w:pPr>
        <w:jc w:val="both"/>
        <w:rPr>
          <w:lang w:eastAsia="zh-CN"/>
        </w:rPr>
      </w:pPr>
      <w:r>
        <w:rPr>
          <w:lang w:eastAsia="zh-CN"/>
        </w:rPr>
        <w:t xml:space="preserve">It is noted that the same TBS size is simulated and the DMRS pattern used follows the NR Type 1 DMRS pattern (comb-2). Furthermore, for DFT-S-OFDM, data and DMRS are multiplexed as in NR specifications, and hence the same TBS size results in a higher coding rate for DFT-S-OFDM as compared to CP-OFDM. </w:t>
      </w:r>
    </w:p>
    <w:p w14:paraId="2296E55B" w14:textId="21F5FE37" w:rsidR="002F3306" w:rsidRDefault="002F3306" w:rsidP="009E40FD">
      <w:pPr>
        <w:jc w:val="both"/>
        <w:rPr>
          <w:lang w:eastAsia="zh-CN"/>
        </w:rPr>
      </w:pPr>
      <w:r>
        <w:rPr>
          <w:lang w:eastAsia="zh-CN"/>
        </w:rPr>
        <w:t xml:space="preserve">Comparing the decoding SNRs alone (i.e. ignoring the PAPR gains), as expected the results indicate advantage of DFT-S-OFDM as compared to CP-OFDM at lower MCS (e.g. TBS of 1516bits results in QPSK rate 1/3 for CP-OFDM, and </w:t>
      </w:r>
      <w:r w:rsidR="00C61407">
        <w:rPr>
          <w:lang w:eastAsia="zh-CN"/>
        </w:rPr>
        <w:t>slightly higher coding rate</w:t>
      </w:r>
      <w:r>
        <w:rPr>
          <w:lang w:eastAsia="zh-CN"/>
        </w:rPr>
        <w:t xml:space="preserve"> for DFT-S-OFDM) despite the higher coding gain for CP-OFDM as the channel estimation is better for DFT-S-OFDM (due to the 3dB boost in the DMRS due to no multiplexing of data and DMRS REs on the symbols containing DMRS). For higher TBS size / higher coding rates, the channel estimation noise is no longer the bottleneck and hence the CP-OFDM decoding SNR is lower due to higher coding gain.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4B6CA2" w14:paraId="1FDF9F4B" w14:textId="77777777" w:rsidTr="009E40FD">
        <w:tc>
          <w:tcPr>
            <w:tcW w:w="9350" w:type="dxa"/>
          </w:tcPr>
          <w:p w14:paraId="1F06F430" w14:textId="7FDDD110" w:rsidR="000F4C77" w:rsidRDefault="000F4C77" w:rsidP="009E40FD">
            <w:pPr>
              <w:keepNext/>
              <w:jc w:val="center"/>
            </w:pPr>
            <w:r w:rsidRPr="000F4C77">
              <w:rPr>
                <w:noProof/>
              </w:rPr>
              <w:lastRenderedPageBreak/>
              <w:drawing>
                <wp:inline distT="0" distB="0" distL="0" distR="0" wp14:anchorId="7322FBEA" wp14:editId="7DF381EE">
                  <wp:extent cx="3575725" cy="264540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98993" cy="2662617"/>
                          </a:xfrm>
                          <a:prstGeom prst="rect">
                            <a:avLst/>
                          </a:prstGeom>
                          <a:noFill/>
                          <a:ln>
                            <a:noFill/>
                          </a:ln>
                        </pic:spPr>
                      </pic:pic>
                    </a:graphicData>
                  </a:graphic>
                </wp:inline>
              </w:drawing>
            </w:r>
          </w:p>
          <w:p w14:paraId="0850D3F2" w14:textId="718AE3CA" w:rsidR="004B6CA2" w:rsidRPr="00950271" w:rsidRDefault="004B6CA2" w:rsidP="009E40FD">
            <w:pPr>
              <w:pStyle w:val="Caption"/>
              <w:jc w:val="center"/>
              <w:rPr>
                <w:b/>
                <w:i w:val="0"/>
                <w:lang w:eastAsia="zh-CN"/>
              </w:rPr>
            </w:pPr>
            <w:bookmarkStart w:id="5" w:name="_Ref528929647"/>
            <w:r w:rsidRPr="00950271">
              <w:rPr>
                <w:b/>
                <w:i w:val="0"/>
              </w:rPr>
              <w:t xml:space="preserve">Figure </w:t>
            </w:r>
            <w:r w:rsidRPr="00950271">
              <w:rPr>
                <w:b/>
                <w:i w:val="0"/>
              </w:rPr>
              <w:fldChar w:fldCharType="begin"/>
            </w:r>
            <w:r w:rsidRPr="00950271">
              <w:rPr>
                <w:b/>
                <w:i w:val="0"/>
              </w:rPr>
              <w:instrText xml:space="preserve"> SEQ Figure \* ARABIC </w:instrText>
            </w:r>
            <w:r w:rsidRPr="00950271">
              <w:rPr>
                <w:b/>
                <w:i w:val="0"/>
              </w:rPr>
              <w:fldChar w:fldCharType="separate"/>
            </w:r>
            <w:r w:rsidR="001F1554" w:rsidRPr="00950271">
              <w:rPr>
                <w:b/>
                <w:i w:val="0"/>
                <w:noProof/>
              </w:rPr>
              <w:t>1</w:t>
            </w:r>
            <w:r w:rsidRPr="00950271">
              <w:rPr>
                <w:b/>
                <w:i w:val="0"/>
              </w:rPr>
              <w:fldChar w:fldCharType="end"/>
            </w:r>
            <w:bookmarkEnd w:id="5"/>
            <w:r w:rsidRPr="00950271">
              <w:rPr>
                <w:b/>
                <w:i w:val="0"/>
              </w:rPr>
              <w:t>: DFT-S-OFDM vs CP-OFDM link level performance for Urban NLOS</w:t>
            </w:r>
            <w:r w:rsidR="001F1554" w:rsidRPr="00950271">
              <w:rPr>
                <w:b/>
                <w:i w:val="0"/>
              </w:rPr>
              <w:t>, 30kHz SCS, NCP, 15kmphr</w:t>
            </w:r>
          </w:p>
        </w:tc>
      </w:tr>
      <w:tr w:rsidR="004B6CA2" w14:paraId="4040B414" w14:textId="77777777" w:rsidTr="009E40FD">
        <w:tc>
          <w:tcPr>
            <w:tcW w:w="9350" w:type="dxa"/>
          </w:tcPr>
          <w:p w14:paraId="6A1B648D" w14:textId="642C3152" w:rsidR="001F1554" w:rsidRDefault="000F4C77" w:rsidP="009E40FD">
            <w:pPr>
              <w:keepNext/>
              <w:jc w:val="center"/>
            </w:pPr>
            <w:r w:rsidRPr="000F4C77">
              <w:rPr>
                <w:noProof/>
              </w:rPr>
              <w:drawing>
                <wp:inline distT="0" distB="0" distL="0" distR="0" wp14:anchorId="26170A0B" wp14:editId="3D9802A9">
                  <wp:extent cx="3589142" cy="265906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4209" cy="2670231"/>
                          </a:xfrm>
                          <a:prstGeom prst="rect">
                            <a:avLst/>
                          </a:prstGeom>
                          <a:noFill/>
                          <a:ln>
                            <a:noFill/>
                          </a:ln>
                        </pic:spPr>
                      </pic:pic>
                    </a:graphicData>
                  </a:graphic>
                </wp:inline>
              </w:drawing>
            </w:r>
          </w:p>
          <w:p w14:paraId="60EEB272" w14:textId="71D63603" w:rsidR="004B6CA2" w:rsidRPr="00950271" w:rsidRDefault="001F1554" w:rsidP="009E40FD">
            <w:pPr>
              <w:pStyle w:val="Caption"/>
              <w:jc w:val="center"/>
              <w:rPr>
                <w:b/>
                <w:i w:val="0"/>
                <w:lang w:eastAsia="zh-CN"/>
              </w:rPr>
            </w:pPr>
            <w:bookmarkStart w:id="6" w:name="_Ref528929657"/>
            <w:r w:rsidRPr="00950271">
              <w:rPr>
                <w:b/>
                <w:i w:val="0"/>
              </w:rPr>
              <w:t xml:space="preserve">Figure </w:t>
            </w:r>
            <w:r w:rsidRPr="00950271">
              <w:rPr>
                <w:b/>
                <w:i w:val="0"/>
              </w:rPr>
              <w:fldChar w:fldCharType="begin"/>
            </w:r>
            <w:r w:rsidRPr="00950271">
              <w:rPr>
                <w:b/>
                <w:i w:val="0"/>
              </w:rPr>
              <w:instrText xml:space="preserve"> SEQ Figure \* ARABIC </w:instrText>
            </w:r>
            <w:r w:rsidRPr="00950271">
              <w:rPr>
                <w:b/>
                <w:i w:val="0"/>
              </w:rPr>
              <w:fldChar w:fldCharType="separate"/>
            </w:r>
            <w:r w:rsidRPr="00950271">
              <w:rPr>
                <w:b/>
                <w:i w:val="0"/>
                <w:noProof/>
              </w:rPr>
              <w:t>2</w:t>
            </w:r>
            <w:r w:rsidRPr="00950271">
              <w:rPr>
                <w:b/>
                <w:i w:val="0"/>
              </w:rPr>
              <w:fldChar w:fldCharType="end"/>
            </w:r>
            <w:bookmarkEnd w:id="6"/>
            <w:r w:rsidRPr="00950271">
              <w:rPr>
                <w:b/>
                <w:i w:val="0"/>
              </w:rPr>
              <w:t xml:space="preserve">: DFT-S-OFDM vs CP-OFDM link level performance for Highway LOS, 60kHz SCS, ECP, 140kmphr </w:t>
            </w:r>
          </w:p>
        </w:tc>
      </w:tr>
    </w:tbl>
    <w:p w14:paraId="637CE5E6" w14:textId="22CE3251" w:rsidR="004B6CA2" w:rsidRDefault="004B6CA2" w:rsidP="009E40FD">
      <w:pPr>
        <w:rPr>
          <w:lang w:eastAsia="zh-CN"/>
        </w:rPr>
      </w:pPr>
    </w:p>
    <w:p w14:paraId="5B6D1BF3" w14:textId="7526398D" w:rsidR="002F3306" w:rsidRDefault="002F3306" w:rsidP="009E40FD">
      <w:pPr>
        <w:jc w:val="both"/>
        <w:rPr>
          <w:lang w:eastAsia="zh-CN"/>
        </w:rPr>
      </w:pPr>
      <w:r>
        <w:rPr>
          <w:lang w:eastAsia="zh-CN"/>
        </w:rPr>
        <w:t xml:space="preserve">Furthermore, comparing the link budget gain of DFT-S-OFDM vs CP-OFDM assuming a </w:t>
      </w:r>
      <w:r w:rsidR="00101865">
        <w:rPr>
          <w:lang w:eastAsia="zh-CN"/>
        </w:rPr>
        <w:t>modest</w:t>
      </w:r>
      <w:r>
        <w:rPr>
          <w:lang w:eastAsia="zh-CN"/>
        </w:rPr>
        <w:t xml:space="preserve"> MPR advantage of 1dB [R4-140965], </w:t>
      </w:r>
      <w:proofErr w:type="gramStart"/>
      <w:r w:rsidR="00101865">
        <w:rPr>
          <w:lang w:eastAsia="zh-CN"/>
        </w:rPr>
        <w:t>it can be seen that DFT-S-OFDM</w:t>
      </w:r>
      <w:proofErr w:type="gramEnd"/>
      <w:r w:rsidR="00101865">
        <w:rPr>
          <w:lang w:eastAsia="zh-CN"/>
        </w:rPr>
        <w:t xml:space="preserve"> can have advantage compared to CP-OFDM, particularly for low MCS operating points (as common for V2X).</w:t>
      </w:r>
    </w:p>
    <w:p w14:paraId="474FBD75" w14:textId="495851BF" w:rsidR="00101865" w:rsidRPr="00950271" w:rsidRDefault="00101865" w:rsidP="009E40FD">
      <w:pPr>
        <w:pStyle w:val="Caption"/>
        <w:keepNext/>
        <w:jc w:val="center"/>
        <w:rPr>
          <w:b/>
          <w:i w:val="0"/>
        </w:rPr>
      </w:pPr>
      <w:r w:rsidRPr="00950271">
        <w:rPr>
          <w:b/>
          <w:i w:val="0"/>
        </w:rPr>
        <w:t xml:space="preserve">Table </w:t>
      </w:r>
      <w:r w:rsidRPr="00950271">
        <w:rPr>
          <w:b/>
          <w:i w:val="0"/>
        </w:rPr>
        <w:fldChar w:fldCharType="begin"/>
      </w:r>
      <w:r w:rsidRPr="00950271">
        <w:rPr>
          <w:b/>
          <w:i w:val="0"/>
        </w:rPr>
        <w:instrText xml:space="preserve"> SEQ Table \* ARABIC </w:instrText>
      </w:r>
      <w:r w:rsidRPr="00950271">
        <w:rPr>
          <w:b/>
          <w:i w:val="0"/>
        </w:rPr>
        <w:fldChar w:fldCharType="separate"/>
      </w:r>
      <w:r w:rsidRPr="00950271">
        <w:rPr>
          <w:b/>
          <w:i w:val="0"/>
          <w:noProof/>
        </w:rPr>
        <w:t>1</w:t>
      </w:r>
      <w:r w:rsidRPr="00950271">
        <w:rPr>
          <w:b/>
          <w:i w:val="0"/>
        </w:rPr>
        <w:fldChar w:fldCharType="end"/>
      </w:r>
      <w:r w:rsidRPr="00950271">
        <w:rPr>
          <w:b/>
          <w:i w:val="0"/>
        </w:rPr>
        <w:t>: Link budget comparison of DFT-S-OFDM vs CP-OFDM for Urban NLOS (</w:t>
      </w:r>
      <w:r w:rsidRPr="00950271">
        <w:rPr>
          <w:b/>
          <w:i w:val="0"/>
        </w:rPr>
        <w:fldChar w:fldCharType="begin"/>
      </w:r>
      <w:r w:rsidRPr="00950271">
        <w:rPr>
          <w:b/>
          <w:i w:val="0"/>
        </w:rPr>
        <w:instrText xml:space="preserve"> REF _Ref528929647 \h </w:instrText>
      </w:r>
      <w:r w:rsidRPr="00950271">
        <w:rPr>
          <w:b/>
          <w:i w:val="0"/>
        </w:rPr>
      </w:r>
      <w:r w:rsidR="00950271" w:rsidRPr="00950271">
        <w:rPr>
          <w:b/>
          <w:i w:val="0"/>
        </w:rPr>
        <w:instrText xml:space="preserve"> \* MERGEFORMAT </w:instrText>
      </w:r>
      <w:r w:rsidRPr="00950271">
        <w:rPr>
          <w:b/>
          <w:i w:val="0"/>
        </w:rPr>
        <w:fldChar w:fldCharType="separate"/>
      </w:r>
      <w:r w:rsidRPr="00950271">
        <w:rPr>
          <w:b/>
          <w:i w:val="0"/>
        </w:rPr>
        <w:t xml:space="preserve">Figure </w:t>
      </w:r>
      <w:r w:rsidRPr="00950271">
        <w:rPr>
          <w:b/>
          <w:i w:val="0"/>
          <w:noProof/>
        </w:rPr>
        <w:t>1</w:t>
      </w:r>
      <w:r w:rsidRPr="00950271">
        <w:rPr>
          <w:b/>
          <w:i w:val="0"/>
        </w:rPr>
        <w:fldChar w:fldCharType="end"/>
      </w:r>
      <w:r w:rsidRPr="00950271">
        <w:rPr>
          <w:b/>
          <w:i w:val="0"/>
        </w:rPr>
        <w:t>) @10</w:t>
      </w:r>
      <w:r w:rsidRPr="00950271">
        <w:rPr>
          <w:b/>
          <w:i w:val="0"/>
          <w:vertAlign w:val="superscript"/>
        </w:rPr>
        <w:t>-2</w:t>
      </w:r>
      <w:r w:rsidRPr="00950271">
        <w:rPr>
          <w:b/>
          <w:i w:val="0"/>
        </w:rPr>
        <w:t xml:space="preserve"> BLER assuming MPR advantage of 1dB</w:t>
      </w:r>
    </w:p>
    <w:tbl>
      <w:tblPr>
        <w:tblStyle w:val="TableGrid"/>
        <w:tblW w:w="0" w:type="auto"/>
        <w:tblLook w:val="04A0" w:firstRow="1" w:lastRow="0" w:firstColumn="1" w:lastColumn="0" w:noHBand="0" w:noVBand="1"/>
      </w:tblPr>
      <w:tblGrid>
        <w:gridCol w:w="2875"/>
        <w:gridCol w:w="1620"/>
        <w:gridCol w:w="1710"/>
        <w:gridCol w:w="1620"/>
        <w:gridCol w:w="1525"/>
      </w:tblGrid>
      <w:tr w:rsidR="00101865" w14:paraId="3703BC36" w14:textId="77777777" w:rsidTr="009E40FD">
        <w:tc>
          <w:tcPr>
            <w:tcW w:w="2875" w:type="dxa"/>
          </w:tcPr>
          <w:p w14:paraId="6C311705" w14:textId="67F977A0" w:rsidR="00101865" w:rsidRDefault="00101865" w:rsidP="009E40FD">
            <w:pPr>
              <w:spacing w:after="0"/>
              <w:rPr>
                <w:lang w:eastAsia="zh-CN"/>
              </w:rPr>
            </w:pPr>
            <w:r>
              <w:rPr>
                <w:lang w:eastAsia="zh-CN"/>
              </w:rPr>
              <w:t>TBS size (bits)</w:t>
            </w:r>
          </w:p>
        </w:tc>
        <w:tc>
          <w:tcPr>
            <w:tcW w:w="1620" w:type="dxa"/>
          </w:tcPr>
          <w:p w14:paraId="324D0896" w14:textId="0D491354" w:rsidR="00101865" w:rsidRDefault="00101865" w:rsidP="009E40FD">
            <w:pPr>
              <w:spacing w:after="0"/>
              <w:jc w:val="center"/>
              <w:rPr>
                <w:lang w:eastAsia="zh-CN"/>
              </w:rPr>
            </w:pPr>
            <w:r>
              <w:rPr>
                <w:lang w:eastAsia="zh-CN"/>
              </w:rPr>
              <w:t>1416</w:t>
            </w:r>
          </w:p>
        </w:tc>
        <w:tc>
          <w:tcPr>
            <w:tcW w:w="1710" w:type="dxa"/>
          </w:tcPr>
          <w:p w14:paraId="504F4060" w14:textId="1B44BE7C" w:rsidR="00101865" w:rsidRDefault="00101865" w:rsidP="009E40FD">
            <w:pPr>
              <w:spacing w:after="0"/>
              <w:jc w:val="center"/>
              <w:rPr>
                <w:lang w:eastAsia="zh-CN"/>
              </w:rPr>
            </w:pPr>
            <w:r>
              <w:rPr>
                <w:lang w:eastAsia="zh-CN"/>
              </w:rPr>
              <w:t>2152</w:t>
            </w:r>
          </w:p>
        </w:tc>
        <w:tc>
          <w:tcPr>
            <w:tcW w:w="1620" w:type="dxa"/>
          </w:tcPr>
          <w:p w14:paraId="0B659392" w14:textId="38ADB772" w:rsidR="00101865" w:rsidRDefault="00101865" w:rsidP="009E40FD">
            <w:pPr>
              <w:spacing w:after="0"/>
              <w:jc w:val="center"/>
              <w:rPr>
                <w:lang w:eastAsia="zh-CN"/>
              </w:rPr>
            </w:pPr>
            <w:r>
              <w:rPr>
                <w:lang w:eastAsia="zh-CN"/>
              </w:rPr>
              <w:t>4224</w:t>
            </w:r>
          </w:p>
        </w:tc>
        <w:tc>
          <w:tcPr>
            <w:tcW w:w="1525" w:type="dxa"/>
          </w:tcPr>
          <w:p w14:paraId="52DB02B5" w14:textId="2F954A1D" w:rsidR="00101865" w:rsidRDefault="00101865" w:rsidP="009E40FD">
            <w:pPr>
              <w:spacing w:after="0"/>
              <w:jc w:val="center"/>
              <w:rPr>
                <w:lang w:eastAsia="zh-CN"/>
              </w:rPr>
            </w:pPr>
            <w:r>
              <w:rPr>
                <w:lang w:eastAsia="zh-CN"/>
              </w:rPr>
              <w:t>6912</w:t>
            </w:r>
          </w:p>
        </w:tc>
      </w:tr>
      <w:tr w:rsidR="00101865" w14:paraId="59182E75" w14:textId="77777777" w:rsidTr="00101865">
        <w:tc>
          <w:tcPr>
            <w:tcW w:w="2875" w:type="dxa"/>
          </w:tcPr>
          <w:p w14:paraId="15EA0C25" w14:textId="77777777" w:rsidR="00101865" w:rsidRDefault="00101865" w:rsidP="00101865">
            <w:pPr>
              <w:spacing w:after="0"/>
              <w:rPr>
                <w:lang w:eastAsia="zh-CN"/>
              </w:rPr>
            </w:pPr>
            <w:r>
              <w:rPr>
                <w:lang w:eastAsia="zh-CN"/>
              </w:rPr>
              <w:t>Decoding SNR gain (dB)</w:t>
            </w:r>
          </w:p>
          <w:p w14:paraId="33378F10" w14:textId="18F1C310" w:rsidR="00101865" w:rsidRDefault="00101865" w:rsidP="00101865">
            <w:pPr>
              <w:spacing w:after="0"/>
              <w:rPr>
                <w:lang w:eastAsia="zh-CN"/>
              </w:rPr>
            </w:pPr>
            <w:r>
              <w:rPr>
                <w:lang w:eastAsia="zh-CN"/>
              </w:rPr>
              <w:t>(DFT-S-OFDM vs CP-OFDM)</w:t>
            </w:r>
          </w:p>
        </w:tc>
        <w:tc>
          <w:tcPr>
            <w:tcW w:w="1620" w:type="dxa"/>
          </w:tcPr>
          <w:p w14:paraId="757817F9" w14:textId="23F32CAD" w:rsidR="00101865" w:rsidRDefault="00101865" w:rsidP="00101865">
            <w:pPr>
              <w:spacing w:after="0"/>
              <w:jc w:val="center"/>
              <w:rPr>
                <w:lang w:eastAsia="zh-CN"/>
              </w:rPr>
            </w:pPr>
            <w:r>
              <w:rPr>
                <w:lang w:eastAsia="zh-CN"/>
              </w:rPr>
              <w:t>0.8</w:t>
            </w:r>
          </w:p>
        </w:tc>
        <w:tc>
          <w:tcPr>
            <w:tcW w:w="1710" w:type="dxa"/>
          </w:tcPr>
          <w:p w14:paraId="1B3CB062" w14:textId="0CDF8674" w:rsidR="00101865" w:rsidRDefault="00101865" w:rsidP="00101865">
            <w:pPr>
              <w:spacing w:after="0"/>
              <w:jc w:val="center"/>
              <w:rPr>
                <w:lang w:eastAsia="zh-CN"/>
              </w:rPr>
            </w:pPr>
            <w:r>
              <w:rPr>
                <w:lang w:eastAsia="zh-CN"/>
              </w:rPr>
              <w:t>0.4</w:t>
            </w:r>
          </w:p>
        </w:tc>
        <w:tc>
          <w:tcPr>
            <w:tcW w:w="1620" w:type="dxa"/>
          </w:tcPr>
          <w:p w14:paraId="02475C13" w14:textId="637EC6A5" w:rsidR="00101865" w:rsidRDefault="00101865" w:rsidP="00101865">
            <w:pPr>
              <w:spacing w:after="0"/>
              <w:jc w:val="center"/>
              <w:rPr>
                <w:lang w:eastAsia="zh-CN"/>
              </w:rPr>
            </w:pPr>
            <w:r>
              <w:rPr>
                <w:lang w:eastAsia="zh-CN"/>
              </w:rPr>
              <w:t>-0.3</w:t>
            </w:r>
          </w:p>
        </w:tc>
        <w:tc>
          <w:tcPr>
            <w:tcW w:w="1525" w:type="dxa"/>
          </w:tcPr>
          <w:p w14:paraId="06A3E86C" w14:textId="7B156DE8" w:rsidR="00101865" w:rsidRDefault="00101865" w:rsidP="00101865">
            <w:pPr>
              <w:spacing w:after="0"/>
              <w:jc w:val="center"/>
              <w:rPr>
                <w:lang w:eastAsia="zh-CN"/>
              </w:rPr>
            </w:pPr>
            <w:r>
              <w:rPr>
                <w:lang w:eastAsia="zh-CN"/>
              </w:rPr>
              <w:t>-0.8</w:t>
            </w:r>
          </w:p>
        </w:tc>
      </w:tr>
      <w:tr w:rsidR="00101865" w14:paraId="456B2398" w14:textId="77777777" w:rsidTr="009E40FD">
        <w:tc>
          <w:tcPr>
            <w:tcW w:w="2875" w:type="dxa"/>
          </w:tcPr>
          <w:p w14:paraId="25583105" w14:textId="46389DC5" w:rsidR="00101865" w:rsidRDefault="00101865" w:rsidP="009E40FD">
            <w:pPr>
              <w:spacing w:after="0"/>
              <w:rPr>
                <w:lang w:eastAsia="zh-CN"/>
              </w:rPr>
            </w:pPr>
            <w:r>
              <w:rPr>
                <w:lang w:eastAsia="zh-CN"/>
              </w:rPr>
              <w:t>Link budget gain (dB)</w:t>
            </w:r>
            <w:r>
              <w:rPr>
                <w:lang w:eastAsia="zh-CN"/>
              </w:rPr>
              <w:br/>
              <w:t>(DFT-S-OFDM vs CP-OFDM)</w:t>
            </w:r>
          </w:p>
        </w:tc>
        <w:tc>
          <w:tcPr>
            <w:tcW w:w="1620" w:type="dxa"/>
          </w:tcPr>
          <w:p w14:paraId="435D58A5" w14:textId="18A2A931" w:rsidR="00101865" w:rsidRDefault="00101865" w:rsidP="009E40FD">
            <w:pPr>
              <w:spacing w:after="0"/>
              <w:jc w:val="center"/>
              <w:rPr>
                <w:lang w:eastAsia="zh-CN"/>
              </w:rPr>
            </w:pPr>
            <w:r>
              <w:rPr>
                <w:lang w:eastAsia="zh-CN"/>
              </w:rPr>
              <w:t>1.8</w:t>
            </w:r>
          </w:p>
        </w:tc>
        <w:tc>
          <w:tcPr>
            <w:tcW w:w="1710" w:type="dxa"/>
          </w:tcPr>
          <w:p w14:paraId="6F1E84E2" w14:textId="527D03A1" w:rsidR="00101865" w:rsidRDefault="00101865" w:rsidP="009E40FD">
            <w:pPr>
              <w:spacing w:after="0"/>
              <w:jc w:val="center"/>
              <w:rPr>
                <w:lang w:eastAsia="zh-CN"/>
              </w:rPr>
            </w:pPr>
            <w:r>
              <w:rPr>
                <w:lang w:eastAsia="zh-CN"/>
              </w:rPr>
              <w:t>1.4</w:t>
            </w:r>
          </w:p>
        </w:tc>
        <w:tc>
          <w:tcPr>
            <w:tcW w:w="1620" w:type="dxa"/>
          </w:tcPr>
          <w:p w14:paraId="00DCD53B" w14:textId="5C343876" w:rsidR="00101865" w:rsidRDefault="00101865" w:rsidP="009E40FD">
            <w:pPr>
              <w:spacing w:after="0"/>
              <w:jc w:val="center"/>
              <w:rPr>
                <w:lang w:eastAsia="zh-CN"/>
              </w:rPr>
            </w:pPr>
            <w:r>
              <w:rPr>
                <w:lang w:eastAsia="zh-CN"/>
              </w:rPr>
              <w:t>0.7</w:t>
            </w:r>
          </w:p>
        </w:tc>
        <w:tc>
          <w:tcPr>
            <w:tcW w:w="1525" w:type="dxa"/>
          </w:tcPr>
          <w:p w14:paraId="32ECE71D" w14:textId="6B05CBD3" w:rsidR="00101865" w:rsidRDefault="00101865" w:rsidP="009E40FD">
            <w:pPr>
              <w:spacing w:after="0"/>
              <w:jc w:val="center"/>
              <w:rPr>
                <w:lang w:eastAsia="zh-CN"/>
              </w:rPr>
            </w:pPr>
            <w:r>
              <w:rPr>
                <w:lang w:eastAsia="zh-CN"/>
              </w:rPr>
              <w:t>0.2</w:t>
            </w:r>
          </w:p>
        </w:tc>
      </w:tr>
    </w:tbl>
    <w:p w14:paraId="1A4848F4" w14:textId="69BA9E7A" w:rsidR="00101865" w:rsidRDefault="00101865" w:rsidP="009E40FD">
      <w:pPr>
        <w:rPr>
          <w:lang w:eastAsia="zh-CN"/>
        </w:rPr>
      </w:pPr>
    </w:p>
    <w:p w14:paraId="4315A1FC" w14:textId="5C44D990" w:rsidR="00101865" w:rsidRPr="00950271" w:rsidRDefault="00101865" w:rsidP="00101865">
      <w:pPr>
        <w:pStyle w:val="Caption"/>
        <w:keepNext/>
        <w:jc w:val="center"/>
        <w:rPr>
          <w:b/>
          <w:i w:val="0"/>
        </w:rPr>
      </w:pPr>
      <w:r w:rsidRPr="00950271">
        <w:rPr>
          <w:b/>
          <w:i w:val="0"/>
        </w:rPr>
        <w:lastRenderedPageBreak/>
        <w:t xml:space="preserve">Table </w:t>
      </w:r>
      <w:r w:rsidRPr="00950271">
        <w:rPr>
          <w:b/>
          <w:i w:val="0"/>
        </w:rPr>
        <w:fldChar w:fldCharType="begin"/>
      </w:r>
      <w:r w:rsidRPr="00950271">
        <w:rPr>
          <w:b/>
          <w:i w:val="0"/>
        </w:rPr>
        <w:instrText xml:space="preserve"> SEQ Table \* ARABIC </w:instrText>
      </w:r>
      <w:r w:rsidRPr="00950271">
        <w:rPr>
          <w:b/>
          <w:i w:val="0"/>
        </w:rPr>
        <w:fldChar w:fldCharType="separate"/>
      </w:r>
      <w:r w:rsidR="00731F9E" w:rsidRPr="00950271">
        <w:rPr>
          <w:b/>
          <w:i w:val="0"/>
          <w:noProof/>
        </w:rPr>
        <w:t>2</w:t>
      </w:r>
      <w:r w:rsidRPr="00950271">
        <w:rPr>
          <w:b/>
          <w:i w:val="0"/>
        </w:rPr>
        <w:fldChar w:fldCharType="end"/>
      </w:r>
      <w:r w:rsidRPr="00950271">
        <w:rPr>
          <w:b/>
          <w:i w:val="0"/>
        </w:rPr>
        <w:t>: Link budget comparison of DFT-S-OFDM vs CP-OFDM for Highway LOS (</w:t>
      </w:r>
      <w:r w:rsidRPr="00950271">
        <w:rPr>
          <w:b/>
          <w:i w:val="0"/>
        </w:rPr>
        <w:fldChar w:fldCharType="begin"/>
      </w:r>
      <w:r w:rsidRPr="00950271">
        <w:rPr>
          <w:b/>
          <w:i w:val="0"/>
        </w:rPr>
        <w:instrText xml:space="preserve"> REF _Ref528929657 \h </w:instrText>
      </w:r>
      <w:r w:rsidRPr="00950271">
        <w:rPr>
          <w:b/>
          <w:i w:val="0"/>
        </w:rPr>
      </w:r>
      <w:r w:rsidR="00950271" w:rsidRPr="00950271">
        <w:rPr>
          <w:b/>
          <w:i w:val="0"/>
        </w:rPr>
        <w:instrText xml:space="preserve"> \* MERGEFORMAT </w:instrText>
      </w:r>
      <w:r w:rsidRPr="00950271">
        <w:rPr>
          <w:b/>
          <w:i w:val="0"/>
        </w:rPr>
        <w:fldChar w:fldCharType="separate"/>
      </w:r>
      <w:r w:rsidRPr="00950271">
        <w:rPr>
          <w:b/>
          <w:i w:val="0"/>
        </w:rPr>
        <w:t xml:space="preserve">Figure </w:t>
      </w:r>
      <w:r w:rsidRPr="00950271">
        <w:rPr>
          <w:b/>
          <w:i w:val="0"/>
          <w:noProof/>
        </w:rPr>
        <w:t>2</w:t>
      </w:r>
      <w:r w:rsidRPr="00950271">
        <w:rPr>
          <w:b/>
          <w:i w:val="0"/>
        </w:rPr>
        <w:fldChar w:fldCharType="end"/>
      </w:r>
      <w:r w:rsidRPr="00950271">
        <w:rPr>
          <w:b/>
          <w:i w:val="0"/>
        </w:rPr>
        <w:t>) @10</w:t>
      </w:r>
      <w:r w:rsidRPr="00950271">
        <w:rPr>
          <w:b/>
          <w:i w:val="0"/>
          <w:vertAlign w:val="superscript"/>
        </w:rPr>
        <w:t>-2</w:t>
      </w:r>
      <w:r w:rsidRPr="00950271">
        <w:rPr>
          <w:b/>
          <w:i w:val="0"/>
        </w:rPr>
        <w:t xml:space="preserve"> BLER assuming MPR advantage of 1dB</w:t>
      </w:r>
    </w:p>
    <w:tbl>
      <w:tblPr>
        <w:tblStyle w:val="TableGrid"/>
        <w:tblW w:w="0" w:type="auto"/>
        <w:jc w:val="center"/>
        <w:tblLook w:val="04A0" w:firstRow="1" w:lastRow="0" w:firstColumn="1" w:lastColumn="0" w:noHBand="0" w:noVBand="1"/>
      </w:tblPr>
      <w:tblGrid>
        <w:gridCol w:w="2875"/>
        <w:gridCol w:w="1620"/>
        <w:gridCol w:w="1710"/>
        <w:gridCol w:w="1620"/>
      </w:tblGrid>
      <w:tr w:rsidR="0003393A" w14:paraId="02BE47C8" w14:textId="77777777" w:rsidTr="009E40FD">
        <w:trPr>
          <w:jc w:val="center"/>
        </w:trPr>
        <w:tc>
          <w:tcPr>
            <w:tcW w:w="2875" w:type="dxa"/>
          </w:tcPr>
          <w:p w14:paraId="2FF423E7" w14:textId="77777777" w:rsidR="0003393A" w:rsidRDefault="0003393A" w:rsidP="00475A91">
            <w:pPr>
              <w:spacing w:after="0"/>
              <w:rPr>
                <w:lang w:eastAsia="zh-CN"/>
              </w:rPr>
            </w:pPr>
            <w:r>
              <w:rPr>
                <w:lang w:eastAsia="zh-CN"/>
              </w:rPr>
              <w:t>TBS size (bits)</w:t>
            </w:r>
          </w:p>
        </w:tc>
        <w:tc>
          <w:tcPr>
            <w:tcW w:w="1620" w:type="dxa"/>
          </w:tcPr>
          <w:p w14:paraId="44122936" w14:textId="4311C6B8" w:rsidR="0003393A" w:rsidRDefault="00731F9E" w:rsidP="00475A91">
            <w:pPr>
              <w:spacing w:after="0"/>
              <w:jc w:val="center"/>
              <w:rPr>
                <w:lang w:eastAsia="zh-CN"/>
              </w:rPr>
            </w:pPr>
            <w:r>
              <w:rPr>
                <w:lang w:eastAsia="zh-CN"/>
              </w:rPr>
              <w:t>1224</w:t>
            </w:r>
          </w:p>
        </w:tc>
        <w:tc>
          <w:tcPr>
            <w:tcW w:w="1710" w:type="dxa"/>
          </w:tcPr>
          <w:p w14:paraId="07C3E3B9" w14:textId="79DC3DD2" w:rsidR="0003393A" w:rsidRDefault="00731F9E" w:rsidP="00475A91">
            <w:pPr>
              <w:spacing w:after="0"/>
              <w:jc w:val="center"/>
              <w:rPr>
                <w:lang w:eastAsia="zh-CN"/>
              </w:rPr>
            </w:pPr>
            <w:r>
              <w:rPr>
                <w:lang w:eastAsia="zh-CN"/>
              </w:rPr>
              <w:t>1800</w:t>
            </w:r>
          </w:p>
        </w:tc>
        <w:tc>
          <w:tcPr>
            <w:tcW w:w="1620" w:type="dxa"/>
          </w:tcPr>
          <w:p w14:paraId="0103E14A" w14:textId="55495576" w:rsidR="0003393A" w:rsidRDefault="00731F9E" w:rsidP="00475A91">
            <w:pPr>
              <w:spacing w:after="0"/>
              <w:jc w:val="center"/>
              <w:rPr>
                <w:lang w:eastAsia="zh-CN"/>
              </w:rPr>
            </w:pPr>
            <w:r>
              <w:rPr>
                <w:lang w:eastAsia="zh-CN"/>
              </w:rPr>
              <w:t>3624</w:t>
            </w:r>
          </w:p>
        </w:tc>
      </w:tr>
      <w:tr w:rsidR="0003393A" w14:paraId="2E49561C" w14:textId="77777777" w:rsidTr="009E40FD">
        <w:trPr>
          <w:jc w:val="center"/>
        </w:trPr>
        <w:tc>
          <w:tcPr>
            <w:tcW w:w="2875" w:type="dxa"/>
          </w:tcPr>
          <w:p w14:paraId="58D46B08" w14:textId="77777777" w:rsidR="0003393A" w:rsidRDefault="0003393A" w:rsidP="00475A91">
            <w:pPr>
              <w:spacing w:after="0"/>
              <w:rPr>
                <w:lang w:eastAsia="zh-CN"/>
              </w:rPr>
            </w:pPr>
            <w:r>
              <w:rPr>
                <w:lang w:eastAsia="zh-CN"/>
              </w:rPr>
              <w:t>Decoding SNR gain (dB)</w:t>
            </w:r>
          </w:p>
          <w:p w14:paraId="681AE9E9" w14:textId="77777777" w:rsidR="0003393A" w:rsidRDefault="0003393A" w:rsidP="00475A91">
            <w:pPr>
              <w:spacing w:after="0"/>
              <w:rPr>
                <w:lang w:eastAsia="zh-CN"/>
              </w:rPr>
            </w:pPr>
            <w:r>
              <w:rPr>
                <w:lang w:eastAsia="zh-CN"/>
              </w:rPr>
              <w:t>(DFT-S-OFDM vs CP-OFDM)</w:t>
            </w:r>
          </w:p>
        </w:tc>
        <w:tc>
          <w:tcPr>
            <w:tcW w:w="1620" w:type="dxa"/>
          </w:tcPr>
          <w:p w14:paraId="6B8C7A31" w14:textId="0F585D56" w:rsidR="0003393A" w:rsidRDefault="00731F9E" w:rsidP="00475A91">
            <w:pPr>
              <w:spacing w:after="0"/>
              <w:jc w:val="center"/>
              <w:rPr>
                <w:lang w:eastAsia="zh-CN"/>
              </w:rPr>
            </w:pPr>
            <w:r>
              <w:rPr>
                <w:lang w:eastAsia="zh-CN"/>
              </w:rPr>
              <w:t>1.4</w:t>
            </w:r>
          </w:p>
        </w:tc>
        <w:tc>
          <w:tcPr>
            <w:tcW w:w="1710" w:type="dxa"/>
          </w:tcPr>
          <w:p w14:paraId="07388EE2" w14:textId="4C0168EF" w:rsidR="0003393A" w:rsidRDefault="00731F9E" w:rsidP="00475A91">
            <w:pPr>
              <w:spacing w:after="0"/>
              <w:jc w:val="center"/>
              <w:rPr>
                <w:lang w:eastAsia="zh-CN"/>
              </w:rPr>
            </w:pPr>
            <w:r>
              <w:rPr>
                <w:lang w:eastAsia="zh-CN"/>
              </w:rPr>
              <w:t>1</w:t>
            </w:r>
          </w:p>
        </w:tc>
        <w:tc>
          <w:tcPr>
            <w:tcW w:w="1620" w:type="dxa"/>
          </w:tcPr>
          <w:p w14:paraId="1FCE28EE" w14:textId="7D3DF64D" w:rsidR="0003393A" w:rsidRDefault="00731F9E" w:rsidP="00475A91">
            <w:pPr>
              <w:spacing w:after="0"/>
              <w:jc w:val="center"/>
              <w:rPr>
                <w:lang w:eastAsia="zh-CN"/>
              </w:rPr>
            </w:pPr>
            <w:r>
              <w:rPr>
                <w:lang w:eastAsia="zh-CN"/>
              </w:rPr>
              <w:t>-0.3</w:t>
            </w:r>
          </w:p>
        </w:tc>
      </w:tr>
      <w:tr w:rsidR="0003393A" w14:paraId="4512B103" w14:textId="77777777" w:rsidTr="009E40FD">
        <w:trPr>
          <w:jc w:val="center"/>
        </w:trPr>
        <w:tc>
          <w:tcPr>
            <w:tcW w:w="2875" w:type="dxa"/>
          </w:tcPr>
          <w:p w14:paraId="4E794524" w14:textId="77777777" w:rsidR="0003393A" w:rsidRDefault="0003393A" w:rsidP="00475A91">
            <w:pPr>
              <w:spacing w:after="0"/>
              <w:rPr>
                <w:lang w:eastAsia="zh-CN"/>
              </w:rPr>
            </w:pPr>
            <w:r>
              <w:rPr>
                <w:lang w:eastAsia="zh-CN"/>
              </w:rPr>
              <w:t>Link budget gain (dB)</w:t>
            </w:r>
            <w:r>
              <w:rPr>
                <w:lang w:eastAsia="zh-CN"/>
              </w:rPr>
              <w:br/>
              <w:t>(DFT-S-OFDM vs CP-OFDM)</w:t>
            </w:r>
          </w:p>
        </w:tc>
        <w:tc>
          <w:tcPr>
            <w:tcW w:w="1620" w:type="dxa"/>
          </w:tcPr>
          <w:p w14:paraId="1D5E4F2C" w14:textId="3AC1662F" w:rsidR="0003393A" w:rsidRDefault="00731F9E" w:rsidP="00475A91">
            <w:pPr>
              <w:spacing w:after="0"/>
              <w:jc w:val="center"/>
              <w:rPr>
                <w:lang w:eastAsia="zh-CN"/>
              </w:rPr>
            </w:pPr>
            <w:r>
              <w:rPr>
                <w:lang w:eastAsia="zh-CN"/>
              </w:rPr>
              <w:t>2.4</w:t>
            </w:r>
          </w:p>
        </w:tc>
        <w:tc>
          <w:tcPr>
            <w:tcW w:w="1710" w:type="dxa"/>
          </w:tcPr>
          <w:p w14:paraId="460FFD56" w14:textId="1C24AA93" w:rsidR="0003393A" w:rsidRDefault="00731F9E" w:rsidP="00475A91">
            <w:pPr>
              <w:spacing w:after="0"/>
              <w:jc w:val="center"/>
              <w:rPr>
                <w:lang w:eastAsia="zh-CN"/>
              </w:rPr>
            </w:pPr>
            <w:r>
              <w:rPr>
                <w:lang w:eastAsia="zh-CN"/>
              </w:rPr>
              <w:t>2</w:t>
            </w:r>
          </w:p>
        </w:tc>
        <w:tc>
          <w:tcPr>
            <w:tcW w:w="1620" w:type="dxa"/>
          </w:tcPr>
          <w:p w14:paraId="6E76A87A" w14:textId="43AE98B2" w:rsidR="0003393A" w:rsidRDefault="00731F9E" w:rsidP="00475A91">
            <w:pPr>
              <w:spacing w:after="0"/>
              <w:jc w:val="center"/>
              <w:rPr>
                <w:lang w:eastAsia="zh-CN"/>
              </w:rPr>
            </w:pPr>
            <w:r>
              <w:rPr>
                <w:lang w:eastAsia="zh-CN"/>
              </w:rPr>
              <w:t>0.7</w:t>
            </w:r>
          </w:p>
        </w:tc>
      </w:tr>
    </w:tbl>
    <w:p w14:paraId="375E98B8" w14:textId="2879F4DD" w:rsidR="00101865" w:rsidRDefault="00101865" w:rsidP="009E40FD">
      <w:pPr>
        <w:rPr>
          <w:lang w:eastAsia="zh-CN"/>
        </w:rPr>
      </w:pPr>
    </w:p>
    <w:p w14:paraId="69B38951" w14:textId="40C60DD3" w:rsidR="00731F9E" w:rsidRDefault="00731F9E" w:rsidP="009E40FD">
      <w:pPr>
        <w:jc w:val="both"/>
        <w:rPr>
          <w:lang w:eastAsia="zh-CN"/>
        </w:rPr>
      </w:pPr>
      <w:r>
        <w:rPr>
          <w:lang w:eastAsia="zh-CN"/>
        </w:rPr>
        <w:t xml:space="preserve">As indicated by the results, support of DFT-S-OFDM can be thus beneficial for NR V2X link budget performance. Further, in terms of standardization complexity, much of the agreements on the link level design (e.g. Type 1 DMRS as defined for CP-OFDM and DFT-S-OFDM) can be reused. </w:t>
      </w:r>
    </w:p>
    <w:p w14:paraId="7EDD4C9D" w14:textId="0AD12F61" w:rsidR="00731F9E" w:rsidRDefault="00731F9E" w:rsidP="009E40FD">
      <w:pPr>
        <w:jc w:val="both"/>
        <w:rPr>
          <w:lang w:eastAsia="zh-CN"/>
        </w:rPr>
      </w:pPr>
    </w:p>
    <w:p w14:paraId="161357F6" w14:textId="2AFBBAED" w:rsidR="00731F9E" w:rsidRDefault="00731F9E" w:rsidP="009E40FD">
      <w:pPr>
        <w:jc w:val="both"/>
        <w:rPr>
          <w:lang w:eastAsia="zh-CN"/>
        </w:rPr>
      </w:pPr>
      <w:bookmarkStart w:id="7" w:name="_Hlk528932170"/>
      <w:r w:rsidRPr="009E40FD">
        <w:rPr>
          <w:b/>
          <w:lang w:eastAsia="zh-CN"/>
        </w:rPr>
        <w:t>Proposa</w:t>
      </w:r>
      <w:r w:rsidR="003302F4" w:rsidRPr="00475A91">
        <w:rPr>
          <w:b/>
          <w:lang w:eastAsia="zh-CN"/>
        </w:rPr>
        <w:t xml:space="preserve">l </w:t>
      </w:r>
      <w:r w:rsidR="003F5DA5">
        <w:rPr>
          <w:b/>
          <w:lang w:eastAsia="zh-CN"/>
        </w:rPr>
        <w:t>2</w:t>
      </w:r>
      <w:r w:rsidRPr="009E40FD">
        <w:rPr>
          <w:b/>
          <w:lang w:eastAsia="zh-CN"/>
        </w:rPr>
        <w:t>:</w:t>
      </w:r>
      <w:r>
        <w:rPr>
          <w:lang w:eastAsia="zh-CN"/>
        </w:rPr>
        <w:t xml:space="preserve"> CP-OFDM and DFT-S-OFDM are both supported for NR V2X</w:t>
      </w:r>
      <w:r w:rsidR="00AB4BB8">
        <w:rPr>
          <w:lang w:eastAsia="zh-CN"/>
        </w:rPr>
        <w:t>.</w:t>
      </w:r>
    </w:p>
    <w:p w14:paraId="17E9C6BD" w14:textId="667943B5" w:rsidR="003F5DA5" w:rsidRDefault="003F5DA5" w:rsidP="003F5DA5">
      <w:pPr>
        <w:pStyle w:val="Heading2"/>
        <w:numPr>
          <w:ilvl w:val="1"/>
          <w:numId w:val="17"/>
        </w:numPr>
        <w:rPr>
          <w:lang w:eastAsia="zh-CN"/>
        </w:rPr>
      </w:pPr>
      <w:r>
        <w:rPr>
          <w:lang w:eastAsia="zh-CN"/>
        </w:rPr>
        <w:t>Cyclic prefix</w:t>
      </w:r>
      <w:r w:rsidR="00775A96">
        <w:rPr>
          <w:lang w:eastAsia="zh-CN"/>
        </w:rPr>
        <w:t xml:space="preserve"> </w:t>
      </w:r>
      <w:r w:rsidR="007A76FB">
        <w:rPr>
          <w:lang w:eastAsia="zh-CN"/>
        </w:rPr>
        <w:t>(in FR1)</w:t>
      </w:r>
    </w:p>
    <w:p w14:paraId="109C1E50" w14:textId="7EAEA9B0" w:rsidR="003F5DA5" w:rsidRDefault="007A76FB" w:rsidP="009E40FD">
      <w:pPr>
        <w:jc w:val="both"/>
        <w:rPr>
          <w:lang w:eastAsia="zh-CN"/>
        </w:rPr>
      </w:pPr>
      <w:r>
        <w:rPr>
          <w:lang w:eastAsia="zh-CN"/>
        </w:rPr>
        <w:t>In the previous meeting, the following FFS was identified on support of ECP for 30kHz SCS for FR1</w:t>
      </w:r>
      <w:r w:rsidR="00E40943">
        <w:rPr>
          <w:lang w:eastAsia="zh-CN"/>
        </w:rPr>
        <w:t>:</w:t>
      </w:r>
    </w:p>
    <w:tbl>
      <w:tblPr>
        <w:tblStyle w:val="TableGrid"/>
        <w:tblW w:w="0" w:type="auto"/>
        <w:tblLook w:val="04A0" w:firstRow="1" w:lastRow="0" w:firstColumn="1" w:lastColumn="0" w:noHBand="0" w:noVBand="1"/>
      </w:tblPr>
      <w:tblGrid>
        <w:gridCol w:w="9350"/>
      </w:tblGrid>
      <w:tr w:rsidR="00E40943" w14:paraId="2CA4182A" w14:textId="77777777" w:rsidTr="00E40943">
        <w:tc>
          <w:tcPr>
            <w:tcW w:w="9350" w:type="dxa"/>
          </w:tcPr>
          <w:p w14:paraId="3A6BFF09" w14:textId="77777777" w:rsidR="00E40943" w:rsidRPr="003D31E9" w:rsidRDefault="00E40943" w:rsidP="00803C91">
            <w:pPr>
              <w:numPr>
                <w:ilvl w:val="0"/>
                <w:numId w:val="50"/>
              </w:numPr>
              <w:spacing w:after="0"/>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63F7988C" w14:textId="2B6EACE5" w:rsidR="00E40943" w:rsidRDefault="00E40943" w:rsidP="00803C91">
            <w:pPr>
              <w:numPr>
                <w:ilvl w:val="1"/>
                <w:numId w:val="50"/>
              </w:numPr>
              <w:spacing w:after="0"/>
              <w:jc w:val="both"/>
              <w:rPr>
                <w:lang w:eastAsia="ko-KR"/>
              </w:rPr>
            </w:pPr>
            <w:r w:rsidRPr="003D31E9">
              <w:rPr>
                <w:rFonts w:hint="eastAsia"/>
                <w:lang w:eastAsia="ko-KR"/>
              </w:rPr>
              <w:t>FFS extended CP for 30 kHz in FR1.</w:t>
            </w:r>
          </w:p>
        </w:tc>
      </w:tr>
    </w:tbl>
    <w:p w14:paraId="212BE204" w14:textId="3F664182" w:rsidR="007A76FB" w:rsidRDefault="007A76FB" w:rsidP="009E40FD">
      <w:pPr>
        <w:jc w:val="both"/>
        <w:rPr>
          <w:lang w:eastAsia="zh-CN"/>
        </w:rPr>
      </w:pPr>
    </w:p>
    <w:p w14:paraId="3E331020" w14:textId="426BED67" w:rsidR="00E40943" w:rsidRDefault="00E40943" w:rsidP="009E40FD">
      <w:pPr>
        <w:jc w:val="both"/>
        <w:rPr>
          <w:lang w:eastAsia="zh-CN"/>
        </w:rPr>
      </w:pPr>
      <w:r>
        <w:rPr>
          <w:lang w:eastAsia="zh-CN"/>
        </w:rPr>
        <w:t xml:space="preserve">The study for support of ECP for 30kHz is motivated by the larger timing errors in case of Sidelink, e.g., when using SLSS based synchronization. As such, we can compare the link spectral efficiency of NCP 30kHz vs ECP 30kHz, where the former will suffer from SINR floor due to higher </w:t>
      </w:r>
      <w:proofErr w:type="gramStart"/>
      <w:r>
        <w:rPr>
          <w:lang w:eastAsia="zh-CN"/>
        </w:rPr>
        <w:t>ISI, but</w:t>
      </w:r>
      <w:proofErr w:type="gramEnd"/>
      <w:r>
        <w:rPr>
          <w:lang w:eastAsia="zh-CN"/>
        </w:rPr>
        <w:t xml:space="preserve"> benefit from lower overhead as compared to the latter. The overhead for ECP 30kHz </w:t>
      </w:r>
      <w:proofErr w:type="spellStart"/>
      <w:r>
        <w:rPr>
          <w:lang w:eastAsia="zh-CN"/>
        </w:rPr>
        <w:t>maybe</w:t>
      </w:r>
      <w:proofErr w:type="spellEnd"/>
      <w:r>
        <w:rPr>
          <w:lang w:eastAsia="zh-CN"/>
        </w:rPr>
        <w:t xml:space="preserve"> quite large, e.g.</w:t>
      </w:r>
    </w:p>
    <w:p w14:paraId="417F5A3D" w14:textId="2FAFCABC" w:rsidR="00E40943" w:rsidRDefault="00E40943" w:rsidP="00803C91">
      <w:pPr>
        <w:pStyle w:val="ListParagraph"/>
        <w:numPr>
          <w:ilvl w:val="1"/>
          <w:numId w:val="50"/>
        </w:numPr>
        <w:jc w:val="both"/>
        <w:rPr>
          <w:lang w:eastAsia="zh-CN"/>
        </w:rPr>
      </w:pPr>
      <w:r>
        <w:rPr>
          <w:lang w:eastAsia="zh-CN"/>
        </w:rPr>
        <w:t xml:space="preserve">For 30kHz with </w:t>
      </w:r>
      <w:proofErr w:type="spellStart"/>
      <w:r>
        <w:rPr>
          <w:lang w:eastAsia="zh-CN"/>
        </w:rPr>
        <w:t>NSymbols</w:t>
      </w:r>
      <w:proofErr w:type="spellEnd"/>
      <w:r>
        <w:rPr>
          <w:lang w:eastAsia="zh-CN"/>
        </w:rPr>
        <w:t xml:space="preserve"> / slot =14, CP = 2.38us (NCP)</w:t>
      </w:r>
    </w:p>
    <w:p w14:paraId="06015602" w14:textId="6107E8BF" w:rsidR="00E40943" w:rsidRDefault="00E40943" w:rsidP="00803C91">
      <w:pPr>
        <w:pStyle w:val="ListParagraph"/>
        <w:numPr>
          <w:ilvl w:val="1"/>
          <w:numId w:val="50"/>
        </w:numPr>
        <w:jc w:val="both"/>
        <w:rPr>
          <w:lang w:eastAsia="zh-CN"/>
        </w:rPr>
      </w:pPr>
      <w:r>
        <w:rPr>
          <w:lang w:eastAsia="zh-CN"/>
        </w:rPr>
        <w:t xml:space="preserve">For 30kHz with </w:t>
      </w:r>
      <w:proofErr w:type="spellStart"/>
      <w:r>
        <w:rPr>
          <w:lang w:eastAsia="zh-CN"/>
        </w:rPr>
        <w:t>NSymbols</w:t>
      </w:r>
      <w:proofErr w:type="spellEnd"/>
      <w:r>
        <w:rPr>
          <w:lang w:eastAsia="zh-CN"/>
        </w:rPr>
        <w:t xml:space="preserve"> / slot =13, CP = 5.12us (potential ECP configuration 1)</w:t>
      </w:r>
    </w:p>
    <w:p w14:paraId="0778C799" w14:textId="068CF2B1" w:rsidR="00E40943" w:rsidRDefault="00E40943" w:rsidP="00803C91">
      <w:pPr>
        <w:pStyle w:val="ListParagraph"/>
        <w:numPr>
          <w:ilvl w:val="1"/>
          <w:numId w:val="50"/>
        </w:numPr>
        <w:jc w:val="both"/>
        <w:rPr>
          <w:lang w:eastAsia="zh-CN"/>
        </w:rPr>
      </w:pPr>
      <w:r>
        <w:rPr>
          <w:lang w:eastAsia="zh-CN"/>
        </w:rPr>
        <w:t xml:space="preserve">For 30kHz with </w:t>
      </w:r>
      <w:proofErr w:type="spellStart"/>
      <w:r>
        <w:rPr>
          <w:lang w:eastAsia="zh-CN"/>
        </w:rPr>
        <w:t>NSymbols</w:t>
      </w:r>
      <w:proofErr w:type="spellEnd"/>
      <w:r>
        <w:rPr>
          <w:lang w:eastAsia="zh-CN"/>
        </w:rPr>
        <w:t xml:space="preserve"> / slot =12, CP = 8.33us (potential ECP configuration 2)</w:t>
      </w:r>
    </w:p>
    <w:p w14:paraId="68472220" w14:textId="482932B9" w:rsidR="00E40943" w:rsidRDefault="00E40943" w:rsidP="00E40943">
      <w:pPr>
        <w:jc w:val="both"/>
        <w:rPr>
          <w:lang w:eastAsia="zh-CN"/>
        </w:rPr>
      </w:pPr>
      <w:r>
        <w:rPr>
          <w:lang w:eastAsia="zh-CN"/>
        </w:rPr>
        <w:t>Thus</w:t>
      </w:r>
      <w:r w:rsidR="00003AEE">
        <w:rPr>
          <w:lang w:eastAsia="zh-CN"/>
        </w:rPr>
        <w:t>,</w:t>
      </w:r>
      <w:r>
        <w:rPr>
          <w:lang w:eastAsia="zh-CN"/>
        </w:rPr>
        <w:t xml:space="preserve"> for ECP, wither </w:t>
      </w:r>
      <w:proofErr w:type="spellStart"/>
      <w:r>
        <w:rPr>
          <w:lang w:eastAsia="zh-CN"/>
        </w:rPr>
        <w:t>Nsymbols</w:t>
      </w:r>
      <w:proofErr w:type="spellEnd"/>
      <w:r>
        <w:rPr>
          <w:lang w:eastAsia="zh-CN"/>
        </w:rPr>
        <w:t xml:space="preserve"> / slot = 13 or 12 can be considered. If coexistence and interoperability with other SCS in the same channel is needed, then </w:t>
      </w:r>
      <w:proofErr w:type="spellStart"/>
      <w:r>
        <w:rPr>
          <w:lang w:eastAsia="zh-CN"/>
        </w:rPr>
        <w:t>Nsymbols</w:t>
      </w:r>
      <w:proofErr w:type="spellEnd"/>
      <w:r>
        <w:rPr>
          <w:lang w:eastAsia="zh-CN"/>
        </w:rPr>
        <w:t xml:space="preserve">/slot = 12 would be </w:t>
      </w:r>
      <w:proofErr w:type="gramStart"/>
      <w:r>
        <w:rPr>
          <w:lang w:eastAsia="zh-CN"/>
        </w:rPr>
        <w:t>preferred to have</w:t>
      </w:r>
      <w:proofErr w:type="gramEnd"/>
      <w:r>
        <w:rPr>
          <w:lang w:eastAsia="zh-CN"/>
        </w:rPr>
        <w:t xml:space="preserve"> common mini-slot boundaries. </w:t>
      </w:r>
      <w:proofErr w:type="spellStart"/>
      <w:r>
        <w:rPr>
          <w:lang w:eastAsia="zh-CN"/>
        </w:rPr>
        <w:t>Nsymbols</w:t>
      </w:r>
      <w:proofErr w:type="spellEnd"/>
      <w:r>
        <w:rPr>
          <w:lang w:eastAsia="zh-CN"/>
        </w:rPr>
        <w:t xml:space="preserve"> = 13 break</w:t>
      </w:r>
      <w:r w:rsidR="00003AEE">
        <w:rPr>
          <w:lang w:eastAsia="zh-CN"/>
        </w:rPr>
        <w:t>s</w:t>
      </w:r>
      <w:r>
        <w:rPr>
          <w:lang w:eastAsia="zh-CN"/>
        </w:rPr>
        <w:t xml:space="preserve"> that </w:t>
      </w:r>
      <w:r w:rsidR="00003AEE">
        <w:rPr>
          <w:lang w:eastAsia="zh-CN"/>
        </w:rPr>
        <w:t xml:space="preserve">scalability with other SCS w.r.t. mini-slot boundaries and thus may not be preferred. At the same time, the large overhead of 8.33us for </w:t>
      </w:r>
      <w:proofErr w:type="spellStart"/>
      <w:r w:rsidR="00003AEE">
        <w:rPr>
          <w:lang w:eastAsia="zh-CN"/>
        </w:rPr>
        <w:t>Nsymbols</w:t>
      </w:r>
      <w:proofErr w:type="spellEnd"/>
      <w:r w:rsidR="00003AEE">
        <w:rPr>
          <w:lang w:eastAsia="zh-CN"/>
        </w:rPr>
        <w:t xml:space="preserve"> = 12 is also not preferred.</w:t>
      </w:r>
    </w:p>
    <w:p w14:paraId="65923467" w14:textId="018386A7" w:rsidR="00B876F4" w:rsidRDefault="00B876F4" w:rsidP="00B876F4">
      <w:pPr>
        <w:jc w:val="both"/>
        <w:rPr>
          <w:lang w:eastAsia="zh-CN"/>
        </w:rPr>
      </w:pPr>
      <w:r>
        <w:rPr>
          <w:lang w:eastAsia="zh-CN"/>
        </w:rPr>
        <w:t>In terms of Sidelink operation and configuration (at least for out-of-coverage), having odd number of symbols / slot for ECP should not be a concern in our view. Nonetheless, there might be a preference from standardization perspective to avoid such specializations.</w:t>
      </w:r>
    </w:p>
    <w:p w14:paraId="2DD1587C" w14:textId="7CCC4288" w:rsidR="00B876F4" w:rsidRDefault="00B876F4" w:rsidP="00B876F4">
      <w:pPr>
        <w:jc w:val="both"/>
        <w:rPr>
          <w:lang w:eastAsia="zh-CN"/>
        </w:rPr>
      </w:pPr>
      <w:r>
        <w:rPr>
          <w:lang w:eastAsia="zh-CN"/>
        </w:rPr>
        <w:t>Thus, we propose the support of ECP for 30kHz in FR1 is de-prioritized and we can revisit if we identify a need based on the synchronization errors with SLSS / non-SLSS based synchronization.</w:t>
      </w:r>
    </w:p>
    <w:p w14:paraId="3D338EAC" w14:textId="77777777" w:rsidR="009E2347" w:rsidRDefault="009E2347" w:rsidP="00803C91">
      <w:pPr>
        <w:jc w:val="both"/>
        <w:rPr>
          <w:b/>
          <w:lang w:eastAsia="zh-CN"/>
        </w:rPr>
      </w:pPr>
    </w:p>
    <w:p w14:paraId="2025D9BD" w14:textId="065D1D23" w:rsidR="008249B6" w:rsidRDefault="008249B6" w:rsidP="00803C91">
      <w:pPr>
        <w:jc w:val="both"/>
        <w:rPr>
          <w:lang w:eastAsia="zh-CN"/>
        </w:rPr>
      </w:pPr>
      <w:r w:rsidRPr="00915E52">
        <w:rPr>
          <w:b/>
          <w:lang w:eastAsia="zh-CN"/>
        </w:rPr>
        <w:t>Proposal 3:</w:t>
      </w:r>
      <w:r>
        <w:rPr>
          <w:lang w:eastAsia="zh-CN"/>
        </w:rPr>
        <w:t xml:space="preserve"> Support for ECP for 30kHz for FR1 is not needed. Revisit if issues are identified when using SLSS/non-SLSS based distributed synchronization mechanism.</w:t>
      </w:r>
    </w:p>
    <w:bookmarkEnd w:id="7"/>
    <w:p w14:paraId="32E9B123" w14:textId="3FD10618" w:rsidR="004B6CA2" w:rsidRPr="00190FEB" w:rsidRDefault="004B6CA2" w:rsidP="004B6CA2">
      <w:pPr>
        <w:pStyle w:val="Heading2"/>
        <w:numPr>
          <w:ilvl w:val="1"/>
          <w:numId w:val="17"/>
        </w:numPr>
        <w:rPr>
          <w:lang w:eastAsia="zh-CN"/>
        </w:rPr>
      </w:pPr>
      <w:r>
        <w:rPr>
          <w:lang w:eastAsia="zh-CN"/>
        </w:rPr>
        <w:t>Reference signal(s)</w:t>
      </w:r>
    </w:p>
    <w:bookmarkEnd w:id="4"/>
    <w:p w14:paraId="631E6401" w14:textId="5368A214" w:rsidR="00B66B64" w:rsidRDefault="00531808">
      <w:pPr>
        <w:jc w:val="both"/>
        <w:rPr>
          <w:lang w:eastAsia="zh-CN"/>
        </w:rPr>
      </w:pPr>
      <w:r>
        <w:rPr>
          <w:lang w:eastAsia="zh-CN"/>
        </w:rPr>
        <w:tab/>
      </w:r>
      <w:r w:rsidR="00E72F31">
        <w:rPr>
          <w:lang w:eastAsia="zh-CN"/>
        </w:rPr>
        <w:t>In the following discussion, we provide our views on the various reference signals for NR V2X.</w:t>
      </w:r>
    </w:p>
    <w:p w14:paraId="1B63F892" w14:textId="77777777" w:rsidR="00C97B63" w:rsidRDefault="00B0176B">
      <w:pPr>
        <w:jc w:val="both"/>
        <w:rPr>
          <w:lang w:eastAsia="zh-CN"/>
        </w:rPr>
      </w:pPr>
      <w:r w:rsidRPr="00EC3BD0">
        <w:rPr>
          <w:i/>
          <w:u w:val="single"/>
          <w:lang w:eastAsia="zh-CN"/>
        </w:rPr>
        <w:lastRenderedPageBreak/>
        <w:t>DM-RS:</w:t>
      </w:r>
      <w:r>
        <w:rPr>
          <w:lang w:eastAsia="zh-CN"/>
        </w:rPr>
        <w:t xml:space="preserve"> </w:t>
      </w:r>
      <w:r w:rsidR="00C97B63">
        <w:rPr>
          <w:lang w:eastAsia="zh-CN"/>
        </w:rPr>
        <w:t>For PSSCH DM-RS, w</w:t>
      </w:r>
      <w:r>
        <w:rPr>
          <w:lang w:eastAsia="zh-CN"/>
        </w:rPr>
        <w:t xml:space="preserve">e propose </w:t>
      </w:r>
      <w:r w:rsidR="0069080A">
        <w:rPr>
          <w:lang w:eastAsia="zh-CN"/>
        </w:rPr>
        <w:t xml:space="preserve">to reuse </w:t>
      </w:r>
      <w:r w:rsidR="00C97B63">
        <w:rPr>
          <w:lang w:eastAsia="zh-CN"/>
        </w:rPr>
        <w:t xml:space="preserve">NR Configuration Type 1 DM-RS with 1-symbol (l’ = 0) as the baseline. </w:t>
      </w:r>
    </w:p>
    <w:p w14:paraId="4D890B97" w14:textId="63219BD4" w:rsidR="00E72F31" w:rsidRDefault="00C97B63">
      <w:pPr>
        <w:jc w:val="both"/>
        <w:rPr>
          <w:lang w:eastAsia="zh-CN"/>
        </w:rPr>
      </w:pPr>
      <w:r>
        <w:rPr>
          <w:lang w:eastAsia="zh-CN"/>
        </w:rPr>
        <w:t xml:space="preserve">The proposal is to reuse the comb-2 cs-2 mapping aspect of NR Type 1 DMRS, that will give us a maximum of 4-ports for PSSCH. In our view, that should be sufficient for NR V2X as we only need support of SU-MIMO and hence support of higher number of ports that are particularly beneficial for MU-MIMO are not needed. </w:t>
      </w:r>
    </w:p>
    <w:p w14:paraId="6BB18AC6" w14:textId="7D4671C4" w:rsidR="00C97B63" w:rsidRDefault="00C97B63">
      <w:pPr>
        <w:jc w:val="both"/>
        <w:rPr>
          <w:lang w:eastAsia="zh-CN"/>
        </w:rPr>
      </w:pPr>
      <w:r>
        <w:rPr>
          <w:lang w:eastAsia="zh-CN"/>
        </w:rPr>
        <w:t xml:space="preserve">The time-density and the location of the DMRS symbols will differ from NR </w:t>
      </w:r>
      <w:proofErr w:type="spellStart"/>
      <w:r>
        <w:rPr>
          <w:lang w:eastAsia="zh-CN"/>
        </w:rPr>
        <w:t>Uu</w:t>
      </w:r>
      <w:proofErr w:type="spellEnd"/>
      <w:r>
        <w:rPr>
          <w:lang w:eastAsia="zh-CN"/>
        </w:rPr>
        <w:t xml:space="preserve"> (of course</w:t>
      </w:r>
      <w:r w:rsidR="000F3C88">
        <w:rPr>
          <w:lang w:eastAsia="zh-CN"/>
        </w:rPr>
        <w:t>) and</w:t>
      </w:r>
      <w:r>
        <w:rPr>
          <w:lang w:eastAsia="zh-CN"/>
        </w:rPr>
        <w:t xml:space="preserve"> depends on further agreements on the slot structure of V2X (PSCCH and PSSCH). However, as a </w:t>
      </w:r>
      <w:r w:rsidR="000F3C88">
        <w:rPr>
          <w:lang w:eastAsia="zh-CN"/>
        </w:rPr>
        <w:t xml:space="preserve">design principle, we propose to support varying time-densities for DM-RS for PSSCH depending on Tx and Rx UE speeds (either known or worst-case expectation for Rx UE) and MCS of the transmission. This is to allow for lower overheads / higher spectral efficiency for low speeds and introduce higher time densities as needed for high speeds. This idea is also </w:t>
      </w:r>
      <w:proofErr w:type="gramStart"/>
      <w:r w:rsidR="000F3C88">
        <w:rPr>
          <w:lang w:eastAsia="zh-CN"/>
        </w:rPr>
        <w:t>similar to</w:t>
      </w:r>
      <w:proofErr w:type="gramEnd"/>
      <w:r w:rsidR="000F3C88">
        <w:rPr>
          <w:lang w:eastAsia="zh-CN"/>
        </w:rPr>
        <w:t xml:space="preserve"> NR </w:t>
      </w:r>
      <w:proofErr w:type="spellStart"/>
      <w:r w:rsidR="000F3C88">
        <w:rPr>
          <w:lang w:eastAsia="zh-CN"/>
        </w:rPr>
        <w:t>Uu</w:t>
      </w:r>
      <w:proofErr w:type="spellEnd"/>
      <w:r w:rsidR="000F3C88">
        <w:rPr>
          <w:lang w:eastAsia="zh-CN"/>
        </w:rPr>
        <w:t>, where we have front loaded DM-RS + additional DMRS (+1 or +2 or +3) for high doppler.</w:t>
      </w:r>
    </w:p>
    <w:p w14:paraId="12876943" w14:textId="431843D2" w:rsidR="009B1776" w:rsidRDefault="009B1776">
      <w:pPr>
        <w:jc w:val="both"/>
        <w:rPr>
          <w:lang w:eastAsia="zh-CN"/>
        </w:rPr>
      </w:pPr>
      <w:r>
        <w:rPr>
          <w:lang w:eastAsia="zh-CN"/>
        </w:rPr>
        <w:t>DM-RS for PSCCH needs further agreements related to the slot structure. However, if DM-RS for PSCCH are need</w:t>
      </w:r>
      <w:r w:rsidR="005152DB">
        <w:rPr>
          <w:lang w:eastAsia="zh-CN"/>
        </w:rPr>
        <w:t>ed, then we propose to reuse DM-RS for PDCCH w.r.t. single port, comb-4 pattern. If PSCCH spans multiple symbols, then further study needed if/not additional DM-RS symbols are needed within PSCCH transmission.</w:t>
      </w:r>
    </w:p>
    <w:p w14:paraId="0E10C5B2" w14:textId="77777777" w:rsidR="000C6F79" w:rsidRDefault="000C6F79">
      <w:pPr>
        <w:jc w:val="both"/>
        <w:rPr>
          <w:lang w:eastAsia="zh-CN"/>
        </w:rPr>
      </w:pPr>
    </w:p>
    <w:p w14:paraId="7E368B26" w14:textId="04238EFD" w:rsidR="000C6F79" w:rsidRDefault="000F3C88">
      <w:pPr>
        <w:jc w:val="both"/>
        <w:rPr>
          <w:lang w:eastAsia="zh-CN"/>
        </w:rPr>
      </w:pPr>
      <w:bookmarkStart w:id="8" w:name="_Hlk525915144"/>
      <w:r w:rsidRPr="00EC3BD0">
        <w:rPr>
          <w:b/>
          <w:lang w:eastAsia="zh-CN"/>
        </w:rPr>
        <w:t>Proposal</w:t>
      </w:r>
      <w:r>
        <w:rPr>
          <w:b/>
          <w:lang w:eastAsia="zh-CN"/>
        </w:rPr>
        <w:t xml:space="preserve"> </w:t>
      </w:r>
      <w:r w:rsidR="00AE57C6">
        <w:rPr>
          <w:b/>
          <w:lang w:eastAsia="zh-CN"/>
        </w:rPr>
        <w:t>4a</w:t>
      </w:r>
      <w:r w:rsidRPr="00EC3BD0">
        <w:rPr>
          <w:b/>
          <w:lang w:eastAsia="zh-CN"/>
        </w:rPr>
        <w:t>:</w:t>
      </w:r>
      <w:r>
        <w:rPr>
          <w:lang w:eastAsia="zh-CN"/>
        </w:rPr>
        <w:t xml:space="preserve"> DM-RS for PSSCH can reuse NR Configuration Type 1 DM-RS with 1-symbol (l’ = 0) as the baseline</w:t>
      </w:r>
      <w:r w:rsidR="00316AD1">
        <w:rPr>
          <w:lang w:eastAsia="zh-CN"/>
        </w:rPr>
        <w:t xml:space="preserve"> (i.e. reuse </w:t>
      </w:r>
      <w:r>
        <w:rPr>
          <w:lang w:eastAsia="zh-CN"/>
        </w:rPr>
        <w:t xml:space="preserve">comb-2 cs-2 mapping, </w:t>
      </w:r>
      <w:r w:rsidR="006C3534">
        <w:rPr>
          <w:lang w:eastAsia="zh-CN"/>
        </w:rPr>
        <w:t xml:space="preserve">sequence, </w:t>
      </w:r>
      <w:r>
        <w:rPr>
          <w:lang w:eastAsia="zh-CN"/>
        </w:rPr>
        <w:t>and same frequency density / no staggering on additional DMRS symbols</w:t>
      </w:r>
      <w:r w:rsidR="00316AD1">
        <w:rPr>
          <w:lang w:eastAsia="zh-CN"/>
        </w:rPr>
        <w:t>)</w:t>
      </w:r>
      <w:r>
        <w:rPr>
          <w:lang w:eastAsia="zh-CN"/>
        </w:rPr>
        <w:t xml:space="preserve">. </w:t>
      </w:r>
    </w:p>
    <w:p w14:paraId="742530C2" w14:textId="39016811" w:rsidR="00AE57C6" w:rsidRDefault="00AE57C6" w:rsidP="00AE57C6">
      <w:pPr>
        <w:jc w:val="both"/>
        <w:rPr>
          <w:lang w:eastAsia="zh-CN"/>
        </w:rPr>
      </w:pPr>
      <w:r w:rsidRPr="00E90503">
        <w:rPr>
          <w:b/>
          <w:lang w:eastAsia="zh-CN"/>
        </w:rPr>
        <w:t xml:space="preserve">Proposal </w:t>
      </w:r>
      <w:r>
        <w:rPr>
          <w:b/>
          <w:lang w:eastAsia="zh-CN"/>
        </w:rPr>
        <w:t>4</w:t>
      </w:r>
      <w:r w:rsidRPr="00E90503">
        <w:rPr>
          <w:b/>
          <w:lang w:eastAsia="zh-CN"/>
        </w:rPr>
        <w:t>b:</w:t>
      </w:r>
      <w:r>
        <w:rPr>
          <w:lang w:eastAsia="zh-CN"/>
        </w:rPr>
        <w:t xml:space="preserve"> The symbol locations and time-density for DM-RS for PSSCH can be different from NR Configuration Type 1 for PDSCH and is FFS depending on the slot design.</w:t>
      </w:r>
    </w:p>
    <w:p w14:paraId="72FC38B1" w14:textId="026013C7" w:rsidR="000F3C88" w:rsidRDefault="000F3C88">
      <w:pPr>
        <w:jc w:val="both"/>
        <w:rPr>
          <w:lang w:eastAsia="zh-CN"/>
        </w:rPr>
      </w:pPr>
      <w:r w:rsidRPr="00EC3BD0">
        <w:rPr>
          <w:b/>
          <w:lang w:eastAsia="zh-CN"/>
        </w:rPr>
        <w:t xml:space="preserve">Proposal </w:t>
      </w:r>
      <w:r w:rsidR="00AE57C6">
        <w:rPr>
          <w:b/>
          <w:lang w:eastAsia="zh-CN"/>
        </w:rPr>
        <w:t>5</w:t>
      </w:r>
      <w:r w:rsidRPr="00EC3BD0">
        <w:rPr>
          <w:b/>
          <w:lang w:eastAsia="zh-CN"/>
        </w:rPr>
        <w:t>:</w:t>
      </w:r>
      <w:r>
        <w:rPr>
          <w:lang w:eastAsia="zh-CN"/>
        </w:rPr>
        <w:t xml:space="preserve"> Support varying time-density DM-RS for PSSCH based on Tx / Rx UE speeds and MCS of transmission (</w:t>
      </w:r>
      <w:proofErr w:type="gramStart"/>
      <w:r>
        <w:rPr>
          <w:lang w:eastAsia="zh-CN"/>
        </w:rPr>
        <w:t>similar to</w:t>
      </w:r>
      <w:proofErr w:type="gramEnd"/>
      <w:r>
        <w:rPr>
          <w:lang w:eastAsia="zh-CN"/>
        </w:rPr>
        <w:t xml:space="preserve"> +1/2/3 additional DM-RS symbol support for NR </w:t>
      </w:r>
      <w:proofErr w:type="spellStart"/>
      <w:r>
        <w:rPr>
          <w:lang w:eastAsia="zh-CN"/>
        </w:rPr>
        <w:t>Uu</w:t>
      </w:r>
      <w:proofErr w:type="spellEnd"/>
      <w:r>
        <w:rPr>
          <w:lang w:eastAsia="zh-CN"/>
        </w:rPr>
        <w:t>).</w:t>
      </w:r>
      <w:r w:rsidR="000C6F79">
        <w:rPr>
          <w:lang w:eastAsia="zh-CN"/>
        </w:rPr>
        <w:t xml:space="preserve"> </w:t>
      </w:r>
    </w:p>
    <w:p w14:paraId="643A7A9C" w14:textId="660D0161" w:rsidR="00530BFB" w:rsidRDefault="005152DB">
      <w:pPr>
        <w:jc w:val="both"/>
        <w:rPr>
          <w:lang w:eastAsia="zh-CN"/>
        </w:rPr>
      </w:pPr>
      <w:r w:rsidRPr="00EC3BD0">
        <w:rPr>
          <w:b/>
          <w:lang w:eastAsia="zh-CN"/>
        </w:rPr>
        <w:t xml:space="preserve">Proposal </w:t>
      </w:r>
      <w:r w:rsidR="00AE57C6">
        <w:rPr>
          <w:b/>
          <w:lang w:eastAsia="zh-CN"/>
        </w:rPr>
        <w:t>6</w:t>
      </w:r>
      <w:r w:rsidR="000C6F79">
        <w:rPr>
          <w:b/>
          <w:lang w:eastAsia="zh-CN"/>
        </w:rPr>
        <w:t>a</w:t>
      </w:r>
      <w:r w:rsidRPr="00EC3BD0">
        <w:rPr>
          <w:b/>
          <w:lang w:eastAsia="zh-CN"/>
        </w:rPr>
        <w:t>:</w:t>
      </w:r>
      <w:r>
        <w:rPr>
          <w:b/>
          <w:lang w:eastAsia="zh-CN"/>
        </w:rPr>
        <w:t xml:space="preserve"> </w:t>
      </w:r>
      <w:r>
        <w:rPr>
          <w:lang w:eastAsia="zh-CN"/>
        </w:rPr>
        <w:t>DM-RS for PSCCH can reuse DM-RS for PDCCH</w:t>
      </w:r>
      <w:r w:rsidR="007465C9">
        <w:rPr>
          <w:lang w:eastAsia="zh-CN"/>
        </w:rPr>
        <w:t xml:space="preserve"> (i.e. reuse </w:t>
      </w:r>
      <w:r>
        <w:rPr>
          <w:lang w:eastAsia="zh-CN"/>
        </w:rPr>
        <w:t>single port, comb-4 frequency mapping</w:t>
      </w:r>
      <w:r w:rsidR="007465C9">
        <w:rPr>
          <w:lang w:eastAsia="zh-CN"/>
        </w:rPr>
        <w:t>)</w:t>
      </w:r>
      <w:r>
        <w:rPr>
          <w:lang w:eastAsia="zh-CN"/>
        </w:rPr>
        <w:t xml:space="preserve">. </w:t>
      </w:r>
    </w:p>
    <w:p w14:paraId="677D96BD" w14:textId="67375BE8" w:rsidR="0069080A" w:rsidRDefault="00530BFB">
      <w:pPr>
        <w:jc w:val="both"/>
        <w:rPr>
          <w:lang w:eastAsia="zh-CN"/>
        </w:rPr>
      </w:pPr>
      <w:r w:rsidRPr="00E90503">
        <w:rPr>
          <w:b/>
          <w:lang w:eastAsia="zh-CN"/>
        </w:rPr>
        <w:t xml:space="preserve">Proposal </w:t>
      </w:r>
      <w:r w:rsidR="00AE57C6">
        <w:rPr>
          <w:b/>
          <w:lang w:eastAsia="zh-CN"/>
        </w:rPr>
        <w:t>6</w:t>
      </w:r>
      <w:r w:rsidRPr="00E90503">
        <w:rPr>
          <w:b/>
          <w:lang w:eastAsia="zh-CN"/>
        </w:rPr>
        <w:t>b:</w:t>
      </w:r>
      <w:r>
        <w:rPr>
          <w:lang w:eastAsia="zh-CN"/>
        </w:rPr>
        <w:t xml:space="preserve"> </w:t>
      </w:r>
      <w:r w:rsidR="005152DB">
        <w:rPr>
          <w:lang w:eastAsia="zh-CN"/>
        </w:rPr>
        <w:t xml:space="preserve">Time symbol </w:t>
      </w:r>
      <w:r w:rsidR="000C6F79">
        <w:rPr>
          <w:lang w:eastAsia="zh-CN"/>
        </w:rPr>
        <w:t xml:space="preserve">location </w:t>
      </w:r>
      <w:r w:rsidR="005152DB">
        <w:rPr>
          <w:lang w:eastAsia="zh-CN"/>
        </w:rPr>
        <w:t>and time-density of the DM-RS are FFS as they depend agreements related to further design on PSCCH (time-frequency size, multiplexing with PSSCH, code rate etc.)</w:t>
      </w:r>
    </w:p>
    <w:bookmarkEnd w:id="8"/>
    <w:p w14:paraId="529065C1" w14:textId="77777777" w:rsidR="005152DB" w:rsidRPr="005152DB" w:rsidRDefault="005152DB">
      <w:pPr>
        <w:jc w:val="both"/>
        <w:rPr>
          <w:lang w:eastAsia="zh-CN"/>
        </w:rPr>
      </w:pPr>
    </w:p>
    <w:p w14:paraId="7AA4EEC5" w14:textId="285F078E" w:rsidR="0069080A" w:rsidRDefault="009B1776">
      <w:pPr>
        <w:jc w:val="both"/>
        <w:rPr>
          <w:lang w:eastAsia="zh-CN"/>
        </w:rPr>
      </w:pPr>
      <w:r w:rsidRPr="00EC3BD0">
        <w:rPr>
          <w:i/>
          <w:u w:val="single"/>
          <w:lang w:eastAsia="zh-CN"/>
        </w:rPr>
        <w:t>PT-RS</w:t>
      </w:r>
      <w:r>
        <w:rPr>
          <w:i/>
          <w:u w:val="single"/>
          <w:lang w:eastAsia="zh-CN"/>
        </w:rPr>
        <w:t xml:space="preserve">: </w:t>
      </w:r>
      <w:r>
        <w:rPr>
          <w:lang w:eastAsia="zh-CN"/>
        </w:rPr>
        <w:t xml:space="preserve"> For FR2, PT-RS will be needed for phase tracking for PSSCH (at least)</w:t>
      </w:r>
      <w:r w:rsidR="0099611C">
        <w:rPr>
          <w:lang w:eastAsia="zh-CN"/>
        </w:rPr>
        <w:t>, can reuse the NR PT-RS principles (in general and for e.g., frequency density dependence with MCS and allocation, one port per TRP associated with lowest indexed DMRS and QCL relationships with the DM-RS ports). Further details are FFS as we need to agree on basic slot structure and PSCCH/PSSCH multiplexing first.</w:t>
      </w:r>
    </w:p>
    <w:p w14:paraId="588FDA49" w14:textId="28113C99" w:rsidR="0099611C" w:rsidRDefault="0099611C">
      <w:pPr>
        <w:jc w:val="both"/>
        <w:rPr>
          <w:lang w:eastAsia="zh-CN"/>
        </w:rPr>
      </w:pPr>
      <w:bookmarkStart w:id="9" w:name="_Hlk525915151"/>
      <w:r w:rsidRPr="00EC3BD0">
        <w:rPr>
          <w:b/>
          <w:lang w:eastAsia="zh-CN"/>
        </w:rPr>
        <w:t xml:space="preserve">Proposal </w:t>
      </w:r>
      <w:r w:rsidR="00AE57C6">
        <w:rPr>
          <w:b/>
          <w:lang w:eastAsia="zh-CN"/>
        </w:rPr>
        <w:t>7</w:t>
      </w:r>
      <w:r w:rsidRPr="00EC3BD0">
        <w:rPr>
          <w:b/>
          <w:lang w:eastAsia="zh-CN"/>
        </w:rPr>
        <w:t>:</w:t>
      </w:r>
      <w:r>
        <w:rPr>
          <w:lang w:eastAsia="zh-CN"/>
        </w:rPr>
        <w:t xml:space="preserve"> For FR2, PT-RS will be needed and can reuse NR PT-RS principles as baseline. Further details are FFS as they depend on agreements on slot structure and PSCCH/PSSCH multiplexing.</w:t>
      </w:r>
    </w:p>
    <w:bookmarkEnd w:id="9"/>
    <w:p w14:paraId="7B2FCA3D" w14:textId="736E749A" w:rsidR="0051425A" w:rsidRDefault="0051425A">
      <w:pPr>
        <w:jc w:val="both"/>
        <w:rPr>
          <w:lang w:eastAsia="zh-CN"/>
        </w:rPr>
      </w:pPr>
    </w:p>
    <w:p w14:paraId="6F7C2E41" w14:textId="309D3243" w:rsidR="0051425A" w:rsidRDefault="0051425A">
      <w:pPr>
        <w:jc w:val="both"/>
        <w:rPr>
          <w:lang w:eastAsia="zh-CN"/>
        </w:rPr>
      </w:pPr>
      <w:r w:rsidRPr="00EC3BD0">
        <w:rPr>
          <w:i/>
          <w:u w:val="single"/>
          <w:lang w:eastAsia="zh-CN"/>
        </w:rPr>
        <w:t>CSI-RS:</w:t>
      </w:r>
      <w:r>
        <w:rPr>
          <w:i/>
          <w:lang w:eastAsia="zh-CN"/>
        </w:rPr>
        <w:t xml:space="preserve"> </w:t>
      </w:r>
      <w:r w:rsidRPr="00EC3BD0">
        <w:rPr>
          <w:lang w:eastAsia="zh-CN"/>
        </w:rPr>
        <w:t xml:space="preserve">For unicast, </w:t>
      </w:r>
      <w:r>
        <w:rPr>
          <w:lang w:eastAsia="zh-CN"/>
        </w:rPr>
        <w:t>we propose support of CSI-RS to gather CSF</w:t>
      </w:r>
      <w:r w:rsidR="00E76BFD">
        <w:rPr>
          <w:lang w:eastAsia="zh-CN"/>
        </w:rPr>
        <w:t xml:space="preserve"> to be transmitted as a part of PSSCH</w:t>
      </w:r>
      <w:r>
        <w:rPr>
          <w:lang w:eastAsia="zh-CN"/>
        </w:rPr>
        <w:t xml:space="preserve">. The configuration for CSI-RS can be very light, e.g., one symbol within the transmission and the design can follow </w:t>
      </w:r>
      <w:proofErr w:type="gramStart"/>
      <w:r>
        <w:rPr>
          <w:lang w:eastAsia="zh-CN"/>
        </w:rPr>
        <w:t>similar to</w:t>
      </w:r>
      <w:proofErr w:type="gramEnd"/>
      <w:r>
        <w:rPr>
          <w:lang w:eastAsia="zh-CN"/>
        </w:rPr>
        <w:t xml:space="preserve"> DM-RS for PSSCH. The CSI-RS </w:t>
      </w:r>
      <w:r w:rsidR="00E76BFD">
        <w:rPr>
          <w:lang w:eastAsia="zh-CN"/>
        </w:rPr>
        <w:t xml:space="preserve">presence, CSF information requested, etc. can be indicated by the transmitter in the control or could be negotiated during connection setup for unicast transmission. </w:t>
      </w:r>
    </w:p>
    <w:p w14:paraId="58E7180D" w14:textId="34929B7E" w:rsidR="00E76BFD" w:rsidRDefault="00E76BFD">
      <w:pPr>
        <w:jc w:val="both"/>
        <w:rPr>
          <w:lang w:eastAsia="zh-CN"/>
        </w:rPr>
      </w:pPr>
    </w:p>
    <w:p w14:paraId="7763F268" w14:textId="34C5FE18" w:rsidR="00E76BFD" w:rsidRDefault="00E76BFD">
      <w:pPr>
        <w:jc w:val="both"/>
        <w:rPr>
          <w:lang w:eastAsia="zh-CN"/>
        </w:rPr>
      </w:pPr>
      <w:bookmarkStart w:id="10" w:name="_Hlk525915154"/>
      <w:r w:rsidRPr="00EC3BD0">
        <w:rPr>
          <w:b/>
          <w:lang w:eastAsia="zh-CN"/>
        </w:rPr>
        <w:t xml:space="preserve">Proposal </w:t>
      </w:r>
      <w:r w:rsidR="00AE57C6">
        <w:rPr>
          <w:b/>
          <w:lang w:eastAsia="zh-CN"/>
        </w:rPr>
        <w:t>8</w:t>
      </w:r>
      <w:r w:rsidRPr="00EC3BD0">
        <w:rPr>
          <w:b/>
          <w:lang w:eastAsia="zh-CN"/>
        </w:rPr>
        <w:t>:</w:t>
      </w:r>
      <w:r>
        <w:rPr>
          <w:b/>
          <w:lang w:eastAsia="zh-CN"/>
        </w:rPr>
        <w:t xml:space="preserve"> </w:t>
      </w:r>
      <w:r w:rsidRPr="00EC3BD0">
        <w:rPr>
          <w:lang w:eastAsia="zh-CN"/>
        </w:rPr>
        <w:t xml:space="preserve">Support </w:t>
      </w:r>
      <w:r>
        <w:rPr>
          <w:lang w:eastAsia="zh-CN"/>
        </w:rPr>
        <w:t xml:space="preserve">CSI-RS transmission multiplexed with PSCCH/PSSCH transmission to gather CSF from the receiver. </w:t>
      </w:r>
    </w:p>
    <w:bookmarkEnd w:id="10"/>
    <w:p w14:paraId="6B23251A" w14:textId="3E53487D" w:rsidR="00E76BFD" w:rsidRDefault="00E76BFD">
      <w:pPr>
        <w:jc w:val="both"/>
        <w:rPr>
          <w:lang w:eastAsia="zh-CN"/>
        </w:rPr>
      </w:pPr>
    </w:p>
    <w:p w14:paraId="1C10A892" w14:textId="556CDD91" w:rsidR="00E76BFD" w:rsidRDefault="00BA7715">
      <w:pPr>
        <w:jc w:val="both"/>
        <w:rPr>
          <w:lang w:eastAsia="zh-CN"/>
        </w:rPr>
      </w:pPr>
      <w:r w:rsidRPr="00EC3BD0">
        <w:rPr>
          <w:i/>
          <w:u w:val="single"/>
          <w:lang w:eastAsia="zh-CN"/>
        </w:rPr>
        <w:t>SRS:</w:t>
      </w:r>
      <w:r>
        <w:rPr>
          <w:u w:val="single"/>
          <w:lang w:eastAsia="zh-CN"/>
        </w:rPr>
        <w:t xml:space="preserve"> </w:t>
      </w:r>
      <w:r w:rsidRPr="00EC3BD0">
        <w:rPr>
          <w:lang w:eastAsia="zh-CN"/>
        </w:rPr>
        <w:t>The need for SRS (in addition to CSI-RS)</w:t>
      </w:r>
      <w:r>
        <w:rPr>
          <w:lang w:eastAsia="zh-CN"/>
        </w:rPr>
        <w:t xml:space="preserve"> </w:t>
      </w:r>
      <w:r w:rsidR="000E47DD">
        <w:rPr>
          <w:lang w:eastAsia="zh-CN"/>
        </w:rPr>
        <w:t xml:space="preserve">would be </w:t>
      </w:r>
      <w:r>
        <w:rPr>
          <w:lang w:eastAsia="zh-CN"/>
        </w:rPr>
        <w:t>to support reciprocity-based link adaptation</w:t>
      </w:r>
      <w:r w:rsidR="000E47DD">
        <w:rPr>
          <w:lang w:eastAsia="zh-CN"/>
        </w:rPr>
        <w:t xml:space="preserve">. In our view, though supporting </w:t>
      </w:r>
      <w:r w:rsidR="000C7BEB">
        <w:rPr>
          <w:lang w:eastAsia="zh-CN"/>
        </w:rPr>
        <w:t>reciprocity-based</w:t>
      </w:r>
      <w:r w:rsidR="000E47DD">
        <w:rPr>
          <w:lang w:eastAsia="zh-CN"/>
        </w:rPr>
        <w:t xml:space="preserve"> link adaption is </w:t>
      </w:r>
      <w:r w:rsidR="00006F8B">
        <w:rPr>
          <w:lang w:eastAsia="zh-CN"/>
        </w:rPr>
        <w:t>possible</w:t>
      </w:r>
      <w:r w:rsidR="000E47DD">
        <w:rPr>
          <w:lang w:eastAsia="zh-CN"/>
        </w:rPr>
        <w:t xml:space="preserve">, </w:t>
      </w:r>
      <w:r w:rsidR="000C7BEB">
        <w:rPr>
          <w:lang w:eastAsia="zh-CN"/>
        </w:rPr>
        <w:t xml:space="preserve">at this point in the study it will create </w:t>
      </w:r>
      <w:r w:rsidR="00B92F74">
        <w:rPr>
          <w:lang w:eastAsia="zh-CN"/>
        </w:rPr>
        <w:t>significant</w:t>
      </w:r>
      <w:r w:rsidR="000C7BEB">
        <w:rPr>
          <w:lang w:eastAsia="zh-CN"/>
        </w:rPr>
        <w:t xml:space="preserve"> </w:t>
      </w:r>
      <w:r w:rsidR="000C7BEB">
        <w:rPr>
          <w:lang w:eastAsia="zh-CN"/>
        </w:rPr>
        <w:lastRenderedPageBreak/>
        <w:t>difficulty in converging on a design. Due to the distributed channel access, AGC returning support, support of gaps for feedback, and Tx/Rx retuning, converging to slot structure is quite complicated</w:t>
      </w:r>
      <w:r w:rsidR="00B92F74">
        <w:rPr>
          <w:lang w:eastAsia="zh-CN"/>
        </w:rPr>
        <w:t>. Supporting both CSI-RS and SRS for CSF/link adaption will increase the complexity of the slot structure. Hence, we propose to deprioritize SRS for V2X SI.</w:t>
      </w:r>
    </w:p>
    <w:p w14:paraId="19F641A8" w14:textId="46EBB0BA" w:rsidR="00B92F74" w:rsidRDefault="00B92F74">
      <w:pPr>
        <w:jc w:val="both"/>
        <w:rPr>
          <w:lang w:eastAsia="zh-CN"/>
        </w:rPr>
      </w:pPr>
    </w:p>
    <w:p w14:paraId="5AE79D92" w14:textId="376CAD13" w:rsidR="00B92F74" w:rsidRDefault="00B92F74">
      <w:pPr>
        <w:jc w:val="both"/>
        <w:rPr>
          <w:lang w:eastAsia="zh-CN"/>
        </w:rPr>
      </w:pPr>
      <w:bookmarkStart w:id="11" w:name="_Hlk525915158"/>
      <w:r w:rsidRPr="00680433">
        <w:rPr>
          <w:b/>
          <w:lang w:eastAsia="zh-CN"/>
        </w:rPr>
        <w:t xml:space="preserve">Proposal </w:t>
      </w:r>
      <w:r w:rsidR="00AE57C6">
        <w:rPr>
          <w:b/>
          <w:lang w:eastAsia="zh-CN"/>
        </w:rPr>
        <w:t>9</w:t>
      </w:r>
      <w:r w:rsidRPr="00680433">
        <w:rPr>
          <w:b/>
          <w:lang w:eastAsia="zh-CN"/>
        </w:rPr>
        <w:t>:</w:t>
      </w:r>
      <w:r>
        <w:rPr>
          <w:lang w:eastAsia="zh-CN"/>
        </w:rPr>
        <w:t xml:space="preserve"> Deprioritize support of SRS </w:t>
      </w:r>
      <w:r w:rsidR="00AA0DD5">
        <w:rPr>
          <w:lang w:eastAsia="zh-CN"/>
        </w:rPr>
        <w:t xml:space="preserve">in sidelink </w:t>
      </w:r>
      <w:r>
        <w:rPr>
          <w:lang w:eastAsia="zh-CN"/>
        </w:rPr>
        <w:t xml:space="preserve">to support reciprocity-based link adaption/ measurements. </w:t>
      </w:r>
    </w:p>
    <w:bookmarkEnd w:id="11"/>
    <w:p w14:paraId="33E90031" w14:textId="77777777" w:rsidR="005700C5" w:rsidRDefault="005700C5">
      <w:pPr>
        <w:jc w:val="both"/>
        <w:rPr>
          <w:i/>
          <w:u w:val="single"/>
          <w:lang w:eastAsia="zh-CN"/>
        </w:rPr>
      </w:pPr>
    </w:p>
    <w:p w14:paraId="638ABE6A" w14:textId="52EB1A33" w:rsidR="00BA7715" w:rsidRDefault="005700C5">
      <w:pPr>
        <w:jc w:val="both"/>
        <w:rPr>
          <w:lang w:eastAsia="zh-CN"/>
        </w:rPr>
      </w:pPr>
      <w:r w:rsidRPr="00F22062">
        <w:rPr>
          <w:i/>
          <w:u w:val="single"/>
          <w:lang w:eastAsia="zh-CN"/>
        </w:rPr>
        <w:t>RS</w:t>
      </w:r>
      <w:r>
        <w:rPr>
          <w:i/>
          <w:u w:val="single"/>
          <w:lang w:eastAsia="zh-CN"/>
        </w:rPr>
        <w:t xml:space="preserve"> for AGC training</w:t>
      </w:r>
      <w:r w:rsidRPr="00EC3BD0">
        <w:rPr>
          <w:i/>
          <w:lang w:eastAsia="zh-CN"/>
        </w:rPr>
        <w:t>:</w:t>
      </w:r>
      <w:r w:rsidRPr="00EC3BD0">
        <w:rPr>
          <w:lang w:eastAsia="zh-CN"/>
        </w:rPr>
        <w:t xml:space="preserve"> In our view, </w:t>
      </w:r>
      <w:r>
        <w:rPr>
          <w:lang w:eastAsia="zh-CN"/>
        </w:rPr>
        <w:t xml:space="preserve">we should avoid introducing a separate RS for the sole purpose of AGC retraining. In our view, adding redundancy to other channels/signals to also enable AGC retraining is a better solution that adding a fixed overhead </w:t>
      </w:r>
      <w:proofErr w:type="gramStart"/>
      <w:r>
        <w:rPr>
          <w:lang w:eastAsia="zh-CN"/>
        </w:rPr>
        <w:t>for the purpose of</w:t>
      </w:r>
      <w:proofErr w:type="gramEnd"/>
      <w:r>
        <w:rPr>
          <w:lang w:eastAsia="zh-CN"/>
        </w:rPr>
        <w:t xml:space="preserve"> AGC retraining only. This is because the AGC retraining may not be always needed at the receiver, and in such a case it is beneficial if the information can be used (e.g. if its data symbols) at the receiver. Note that </w:t>
      </w:r>
      <w:r w:rsidR="00830A96">
        <w:rPr>
          <w:lang w:eastAsia="zh-CN"/>
        </w:rPr>
        <w:t>for</w:t>
      </w:r>
      <w:r>
        <w:rPr>
          <w:lang w:eastAsia="zh-CN"/>
        </w:rPr>
        <w:t xml:space="preserve"> AGC training, </w:t>
      </w:r>
      <w:r w:rsidR="00830A96">
        <w:rPr>
          <w:lang w:eastAsia="zh-CN"/>
        </w:rPr>
        <w:t xml:space="preserve">a </w:t>
      </w:r>
      <w:r>
        <w:rPr>
          <w:lang w:eastAsia="zh-CN"/>
        </w:rPr>
        <w:t xml:space="preserve">known (RS-type) data is </w:t>
      </w:r>
      <w:r w:rsidRPr="00EC3BD0">
        <w:rPr>
          <w:u w:val="single"/>
          <w:lang w:eastAsia="zh-CN"/>
        </w:rPr>
        <w:t>not</w:t>
      </w:r>
      <w:r>
        <w:rPr>
          <w:lang w:eastAsia="zh-CN"/>
        </w:rPr>
        <w:t xml:space="preserve"> required</w:t>
      </w:r>
      <w:r w:rsidR="00830A96">
        <w:rPr>
          <w:lang w:eastAsia="zh-CN"/>
        </w:rPr>
        <w:t>,</w:t>
      </w:r>
      <w:r>
        <w:rPr>
          <w:lang w:eastAsia="zh-CN"/>
        </w:rPr>
        <w:t xml:space="preserve"> and </w:t>
      </w:r>
      <w:r w:rsidR="00830A96">
        <w:rPr>
          <w:lang w:eastAsia="zh-CN"/>
        </w:rPr>
        <w:t xml:space="preserve">further </w:t>
      </w:r>
      <w:r>
        <w:rPr>
          <w:lang w:eastAsia="zh-CN"/>
        </w:rPr>
        <w:t xml:space="preserve">does </w:t>
      </w:r>
      <w:r w:rsidRPr="00EC3BD0">
        <w:rPr>
          <w:u w:val="single"/>
          <w:lang w:eastAsia="zh-CN"/>
        </w:rPr>
        <w:t>not</w:t>
      </w:r>
      <w:r>
        <w:rPr>
          <w:lang w:eastAsia="zh-CN"/>
        </w:rPr>
        <w:t xml:space="preserve"> provide additional benefits over not-known (data/information bits) data. </w:t>
      </w:r>
    </w:p>
    <w:p w14:paraId="55B5ED26" w14:textId="77777777" w:rsidR="00830A96" w:rsidRDefault="00830A96">
      <w:pPr>
        <w:jc w:val="both"/>
        <w:rPr>
          <w:b/>
          <w:lang w:eastAsia="zh-CN"/>
        </w:rPr>
      </w:pPr>
    </w:p>
    <w:p w14:paraId="302B6221" w14:textId="15E8C537" w:rsidR="00830A96" w:rsidRPr="00EC3BD0" w:rsidRDefault="00830A96">
      <w:pPr>
        <w:jc w:val="both"/>
        <w:rPr>
          <w:u w:val="single"/>
          <w:lang w:eastAsia="zh-CN"/>
        </w:rPr>
      </w:pPr>
      <w:bookmarkStart w:id="12" w:name="_Hlk525915161"/>
      <w:r w:rsidRPr="00EC3BD0">
        <w:rPr>
          <w:b/>
          <w:lang w:eastAsia="zh-CN"/>
        </w:rPr>
        <w:t xml:space="preserve">Proposal </w:t>
      </w:r>
      <w:r w:rsidR="00731F9E" w:rsidRPr="00EC3BD0">
        <w:rPr>
          <w:b/>
          <w:lang w:eastAsia="zh-CN"/>
        </w:rPr>
        <w:t>1</w:t>
      </w:r>
      <w:r w:rsidR="00AE57C6">
        <w:rPr>
          <w:b/>
          <w:lang w:eastAsia="zh-CN"/>
        </w:rPr>
        <w:t>0</w:t>
      </w:r>
      <w:r w:rsidRPr="00EC3BD0">
        <w:rPr>
          <w:b/>
          <w:lang w:eastAsia="zh-CN"/>
        </w:rPr>
        <w:t>:</w:t>
      </w:r>
      <w:r>
        <w:rPr>
          <w:lang w:eastAsia="zh-CN"/>
        </w:rPr>
        <w:t xml:space="preserve"> Do not introduce an additional RS for the sole purpose of AGC training. </w:t>
      </w:r>
    </w:p>
    <w:bookmarkEnd w:id="12"/>
    <w:p w14:paraId="69D78E96" w14:textId="66575A1C" w:rsidR="0069080A" w:rsidRDefault="0069080A">
      <w:pPr>
        <w:jc w:val="both"/>
        <w:rPr>
          <w:lang w:eastAsia="zh-CN"/>
        </w:rPr>
      </w:pPr>
    </w:p>
    <w:p w14:paraId="4028DB88" w14:textId="6CE2CB30" w:rsidR="00830A96" w:rsidRDefault="00830A96">
      <w:pPr>
        <w:jc w:val="both"/>
        <w:rPr>
          <w:lang w:eastAsia="zh-CN"/>
        </w:rPr>
      </w:pPr>
      <w:r w:rsidRPr="00EC3BD0">
        <w:rPr>
          <w:b/>
          <w:u w:val="single"/>
          <w:lang w:eastAsia="zh-CN"/>
        </w:rPr>
        <w:t>Modulation:</w:t>
      </w:r>
      <w:r>
        <w:rPr>
          <w:b/>
          <w:lang w:eastAsia="zh-CN"/>
        </w:rPr>
        <w:t xml:space="preserve"> </w:t>
      </w:r>
      <w:r>
        <w:rPr>
          <w:lang w:eastAsia="zh-CN"/>
        </w:rPr>
        <w:t>For the minimum and maximum MCS for PSSCH, we propose to support two MCS tables: one with QPSK (min) though 64QAM for the main purpose of broadcast/multicast, and another with QPSK though 256QAM for the main purpose of unicast transmissions. The MCS table used can be indicated in the control, or can be negotiated during connection setup, i.e. baseline MCS table is used, and for unicast, if both Tx/Rx UEs are capable and the channel conditions are favourable, then they can upgrade to higher spectral efficiency MCS table.</w:t>
      </w:r>
    </w:p>
    <w:p w14:paraId="5399D1FE" w14:textId="4F19EA4B" w:rsidR="00830A96" w:rsidRDefault="00830A96">
      <w:pPr>
        <w:jc w:val="both"/>
        <w:rPr>
          <w:lang w:eastAsia="zh-CN"/>
        </w:rPr>
      </w:pPr>
    </w:p>
    <w:p w14:paraId="7DB83A60" w14:textId="19038E07" w:rsidR="00830A96" w:rsidRDefault="00830A96">
      <w:pPr>
        <w:jc w:val="both"/>
        <w:rPr>
          <w:lang w:eastAsia="zh-CN"/>
        </w:rPr>
      </w:pPr>
      <w:bookmarkStart w:id="13" w:name="_Hlk525915165"/>
      <w:r w:rsidRPr="00EC3BD0">
        <w:rPr>
          <w:b/>
          <w:lang w:eastAsia="zh-CN"/>
        </w:rPr>
        <w:t xml:space="preserve">Proposal </w:t>
      </w:r>
      <w:r w:rsidR="00731F9E" w:rsidRPr="00EC3BD0">
        <w:rPr>
          <w:b/>
          <w:lang w:eastAsia="zh-CN"/>
        </w:rPr>
        <w:t>1</w:t>
      </w:r>
      <w:r w:rsidR="00AE57C6">
        <w:rPr>
          <w:b/>
          <w:lang w:eastAsia="zh-CN"/>
        </w:rPr>
        <w:t>1</w:t>
      </w:r>
      <w:r w:rsidRPr="00EC3BD0">
        <w:rPr>
          <w:b/>
          <w:lang w:eastAsia="zh-CN"/>
        </w:rPr>
        <w:t xml:space="preserve">: </w:t>
      </w:r>
      <w:r w:rsidRPr="00EC3BD0">
        <w:rPr>
          <w:lang w:eastAsia="zh-CN"/>
        </w:rPr>
        <w:t xml:space="preserve">Support two MCS table with different peak spectral efficiencies. The </w:t>
      </w:r>
      <w:r>
        <w:rPr>
          <w:lang w:eastAsia="zh-CN"/>
        </w:rPr>
        <w:t xml:space="preserve">use of </w:t>
      </w:r>
      <w:r w:rsidRPr="00EC3BD0">
        <w:rPr>
          <w:lang w:eastAsia="zh-CN"/>
        </w:rPr>
        <w:t xml:space="preserve">MCS table </w:t>
      </w:r>
      <w:r>
        <w:rPr>
          <w:lang w:eastAsia="zh-CN"/>
        </w:rPr>
        <w:t xml:space="preserve">with higher peak spectral efficiency </w:t>
      </w:r>
      <w:r w:rsidRPr="00EC3BD0">
        <w:rPr>
          <w:lang w:eastAsia="zh-CN"/>
        </w:rPr>
        <w:t xml:space="preserve">to use </w:t>
      </w:r>
      <w:r>
        <w:rPr>
          <w:lang w:eastAsia="zh-CN"/>
        </w:rPr>
        <w:t>can be negotiated using connection setup based on UE capability and channel conditions.</w:t>
      </w:r>
    </w:p>
    <w:bookmarkEnd w:id="13"/>
    <w:p w14:paraId="04740346" w14:textId="7D44B585" w:rsidR="00830A96" w:rsidRDefault="00830A96">
      <w:pPr>
        <w:jc w:val="both"/>
        <w:rPr>
          <w:lang w:eastAsia="zh-CN"/>
        </w:rPr>
      </w:pPr>
    </w:p>
    <w:p w14:paraId="4FF4B5E3" w14:textId="12E54F7B" w:rsidR="009F3E9E" w:rsidRDefault="009F3E9E">
      <w:pPr>
        <w:jc w:val="both"/>
        <w:rPr>
          <w:lang w:eastAsia="zh-CN"/>
        </w:rPr>
      </w:pPr>
      <w:r w:rsidRPr="00E90503">
        <w:rPr>
          <w:b/>
          <w:u w:val="single"/>
          <w:lang w:eastAsia="zh-CN"/>
        </w:rPr>
        <w:t>Transmission schemes:</w:t>
      </w:r>
      <w:r>
        <w:rPr>
          <w:b/>
          <w:u w:val="single"/>
          <w:lang w:eastAsia="zh-CN"/>
        </w:rPr>
        <w:t xml:space="preserve"> </w:t>
      </w:r>
      <w:r w:rsidRPr="00E90503">
        <w:rPr>
          <w:lang w:eastAsia="zh-CN"/>
        </w:rPr>
        <w:t>For</w:t>
      </w:r>
      <w:r>
        <w:rPr>
          <w:lang w:eastAsia="zh-CN"/>
        </w:rPr>
        <w:t xml:space="preserve"> PSCCH, we propose to consider only single-port transmission scheme. Transparent transmit diversity schemes could be used for transmission of PSCCH. For PSSCH, we propose to study both open and closed-loop spatial multiplexing schemes for V2X. Given the dynamic environment and low periodicity of transmission (i.e. application of feedback for next transmission given (potentially) significant changes in small scale channel parameters), the link adaptation is expected to be done in a more conservative manner to exploit the feedback for knowledge of the large-scale parameters (e.g. rank variations over time, or correlation between the spatial locations and DFT-based precoding). For transmit diversity </w:t>
      </w:r>
      <w:r w:rsidR="00FE135D">
        <w:rPr>
          <w:lang w:eastAsia="zh-CN"/>
        </w:rPr>
        <w:t>techniques</w:t>
      </w:r>
      <w:r>
        <w:rPr>
          <w:lang w:eastAsia="zh-CN"/>
        </w:rPr>
        <w:t xml:space="preserve"> for PSSCH, we propose to use </w:t>
      </w:r>
      <w:r w:rsidR="00FE135D">
        <w:rPr>
          <w:lang w:eastAsia="zh-CN"/>
        </w:rPr>
        <w:t xml:space="preserve">transparent diversity as the baseline </w:t>
      </w:r>
      <w:proofErr w:type="gramStart"/>
      <w:r w:rsidR="00FE135D">
        <w:rPr>
          <w:lang w:eastAsia="zh-CN"/>
        </w:rPr>
        <w:t>similar to</w:t>
      </w:r>
      <w:proofErr w:type="gramEnd"/>
      <w:r w:rsidR="00FE135D">
        <w:rPr>
          <w:lang w:eastAsia="zh-CN"/>
        </w:rPr>
        <w:t xml:space="preserve"> PSCCH, and to maintain commonality with NR </w:t>
      </w:r>
      <w:proofErr w:type="spellStart"/>
      <w:r w:rsidR="00FE135D">
        <w:rPr>
          <w:lang w:eastAsia="zh-CN"/>
        </w:rPr>
        <w:t>Uu</w:t>
      </w:r>
      <w:proofErr w:type="spellEnd"/>
      <w:r w:rsidR="00FE135D">
        <w:rPr>
          <w:lang w:eastAsia="zh-CN"/>
        </w:rPr>
        <w:t>.</w:t>
      </w:r>
    </w:p>
    <w:p w14:paraId="0226EDF7" w14:textId="2A83CCC3" w:rsidR="00FE135D" w:rsidRDefault="00FE135D">
      <w:pPr>
        <w:jc w:val="both"/>
        <w:rPr>
          <w:lang w:eastAsia="zh-CN"/>
        </w:rPr>
      </w:pPr>
    </w:p>
    <w:p w14:paraId="66D9BD9D" w14:textId="30E49BB4" w:rsidR="00FE135D" w:rsidRDefault="00FE135D">
      <w:pPr>
        <w:jc w:val="both"/>
        <w:rPr>
          <w:lang w:eastAsia="zh-CN"/>
        </w:rPr>
      </w:pPr>
      <w:bookmarkStart w:id="14" w:name="_Hlk525915169"/>
      <w:r w:rsidRPr="00E90503">
        <w:rPr>
          <w:b/>
          <w:lang w:eastAsia="zh-CN"/>
        </w:rPr>
        <w:t xml:space="preserve">Proposal </w:t>
      </w:r>
      <w:r w:rsidR="00731F9E" w:rsidRPr="00E90503">
        <w:rPr>
          <w:b/>
          <w:lang w:eastAsia="zh-CN"/>
        </w:rPr>
        <w:t>1</w:t>
      </w:r>
      <w:r w:rsidR="00AE57C6">
        <w:rPr>
          <w:b/>
          <w:lang w:eastAsia="zh-CN"/>
        </w:rPr>
        <w:t>2</w:t>
      </w:r>
      <w:r>
        <w:rPr>
          <w:lang w:eastAsia="zh-CN"/>
        </w:rPr>
        <w:t xml:space="preserve">: Assume single-port transmission mode for PSCCH with support of transparent </w:t>
      </w:r>
      <w:proofErr w:type="spellStart"/>
      <w:r>
        <w:rPr>
          <w:lang w:eastAsia="zh-CN"/>
        </w:rPr>
        <w:t>TxD</w:t>
      </w:r>
      <w:proofErr w:type="spellEnd"/>
      <w:r>
        <w:rPr>
          <w:lang w:eastAsia="zh-CN"/>
        </w:rPr>
        <w:t>.</w:t>
      </w:r>
    </w:p>
    <w:p w14:paraId="1D5318E1" w14:textId="585B4699" w:rsidR="00FE135D" w:rsidRDefault="00FE135D">
      <w:pPr>
        <w:jc w:val="both"/>
        <w:rPr>
          <w:lang w:eastAsia="zh-CN"/>
        </w:rPr>
      </w:pPr>
      <w:r w:rsidRPr="00E90503">
        <w:rPr>
          <w:b/>
          <w:lang w:eastAsia="zh-CN"/>
        </w:rPr>
        <w:t xml:space="preserve">Proposal </w:t>
      </w:r>
      <w:r w:rsidR="00731F9E" w:rsidRPr="00E90503">
        <w:rPr>
          <w:b/>
          <w:lang w:eastAsia="zh-CN"/>
        </w:rPr>
        <w:t>1</w:t>
      </w:r>
      <w:r w:rsidR="00AE57C6">
        <w:rPr>
          <w:b/>
          <w:lang w:eastAsia="zh-CN"/>
        </w:rPr>
        <w:t>3</w:t>
      </w:r>
      <w:r>
        <w:rPr>
          <w:lang w:eastAsia="zh-CN"/>
        </w:rPr>
        <w:t>: Study both open-loop and closed-loop spatial mu</w:t>
      </w:r>
      <w:r w:rsidR="0093105E">
        <w:rPr>
          <w:lang w:eastAsia="zh-CN"/>
        </w:rPr>
        <w:t xml:space="preserve">ltiplexing for PSSCH. Assume </w:t>
      </w:r>
      <w:r>
        <w:rPr>
          <w:lang w:eastAsia="zh-CN"/>
        </w:rPr>
        <w:t xml:space="preserve">transparent </w:t>
      </w:r>
      <w:proofErr w:type="spellStart"/>
      <w:r>
        <w:rPr>
          <w:lang w:eastAsia="zh-CN"/>
        </w:rPr>
        <w:t>TxD</w:t>
      </w:r>
      <w:proofErr w:type="spellEnd"/>
      <w:r>
        <w:rPr>
          <w:lang w:eastAsia="zh-CN"/>
        </w:rPr>
        <w:t xml:space="preserve"> for PSSCH. </w:t>
      </w:r>
    </w:p>
    <w:p w14:paraId="40B03AE4" w14:textId="3D0BC9CF" w:rsidR="00950271" w:rsidRDefault="00950271">
      <w:pPr>
        <w:jc w:val="both"/>
        <w:rPr>
          <w:lang w:eastAsia="zh-CN"/>
        </w:rPr>
      </w:pPr>
    </w:p>
    <w:p w14:paraId="0849CE2A" w14:textId="77777777" w:rsidR="00950271" w:rsidRPr="00E90503" w:rsidRDefault="00950271">
      <w:pPr>
        <w:jc w:val="both"/>
        <w:rPr>
          <w:b/>
          <w:u w:val="single"/>
          <w:lang w:eastAsia="zh-CN"/>
        </w:rPr>
      </w:pPr>
    </w:p>
    <w:bookmarkEnd w:id="14"/>
    <w:p w14:paraId="60DDE1D2" w14:textId="521CD61F" w:rsidR="00830A96" w:rsidRPr="00677958" w:rsidRDefault="00830A96" w:rsidP="00830A96">
      <w:pPr>
        <w:pStyle w:val="Heading1"/>
        <w:numPr>
          <w:ilvl w:val="0"/>
          <w:numId w:val="17"/>
        </w:numPr>
        <w:jc w:val="both"/>
        <w:rPr>
          <w:rFonts w:cs="Arial"/>
          <w:lang w:eastAsia="zh-CN"/>
        </w:rPr>
      </w:pPr>
      <w:r>
        <w:rPr>
          <w:lang w:eastAsia="zh-CN"/>
        </w:rPr>
        <w:t xml:space="preserve"> </w:t>
      </w:r>
      <w:r>
        <w:rPr>
          <w:rFonts w:cs="Arial"/>
          <w:lang w:eastAsia="zh-CN"/>
        </w:rPr>
        <w:t>PSCCH/PSSCH multiplexing</w:t>
      </w:r>
    </w:p>
    <w:p w14:paraId="303E241A" w14:textId="00B3A6DE" w:rsidR="00830A96" w:rsidRDefault="007043F0">
      <w:pPr>
        <w:jc w:val="both"/>
        <w:rPr>
          <w:lang w:eastAsia="zh-CN"/>
        </w:rPr>
      </w:pPr>
      <w:r>
        <w:rPr>
          <w:lang w:eastAsia="zh-CN"/>
        </w:rPr>
        <w:t>The following figure illustrates the candidate options listed in the last RAN1 meeting:</w:t>
      </w:r>
    </w:p>
    <w:p w14:paraId="07154FDE" w14:textId="48D0BAF2" w:rsidR="007043F0" w:rsidRDefault="007043F0" w:rsidP="00EC3BD0">
      <w:pPr>
        <w:jc w:val="center"/>
        <w:rPr>
          <w:lang w:eastAsia="zh-CN"/>
        </w:rPr>
      </w:pPr>
      <w:r w:rsidRPr="00A035CA">
        <w:rPr>
          <w:noProof/>
        </w:rPr>
        <w:lastRenderedPageBreak/>
        <w:drawing>
          <wp:inline distT="0" distB="0" distL="0" distR="0" wp14:anchorId="0BF00D4A" wp14:editId="133A90C6">
            <wp:extent cx="3533775" cy="2581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0AA0A68A" w14:textId="3592F7E1" w:rsidR="007043F0" w:rsidRDefault="007043F0" w:rsidP="00EC3BD0">
      <w:pPr>
        <w:jc w:val="center"/>
        <w:rPr>
          <w:lang w:eastAsia="zh-CN"/>
        </w:rPr>
      </w:pPr>
    </w:p>
    <w:p w14:paraId="623C4130" w14:textId="6022F632" w:rsidR="007043F0" w:rsidRDefault="007043F0" w:rsidP="00EC3BD0">
      <w:pPr>
        <w:rPr>
          <w:lang w:eastAsia="zh-CN"/>
        </w:rPr>
      </w:pPr>
      <w:r>
        <w:rPr>
          <w:lang w:eastAsia="zh-CN"/>
        </w:rPr>
        <w:t xml:space="preserve">In our assessment, following </w:t>
      </w:r>
      <w:proofErr w:type="spellStart"/>
      <w:r>
        <w:rPr>
          <w:lang w:eastAsia="zh-CN"/>
        </w:rPr>
        <w:t>tradeoffs</w:t>
      </w:r>
      <w:proofErr w:type="spellEnd"/>
      <w:r>
        <w:rPr>
          <w:lang w:eastAsia="zh-CN"/>
        </w:rPr>
        <w:t xml:space="preserve"> can be observed for these options:</w:t>
      </w:r>
    </w:p>
    <w:p w14:paraId="4C07F0BB" w14:textId="68D1F628" w:rsidR="007043F0" w:rsidRDefault="007043F0" w:rsidP="00EC3BD0">
      <w:pPr>
        <w:rPr>
          <w:lang w:eastAsia="zh-CN"/>
        </w:rPr>
      </w:pPr>
      <w:r>
        <w:rPr>
          <w:lang w:eastAsia="zh-CN"/>
        </w:rPr>
        <w:t>Option 1A: TDM PSCCH and PSSCH with same frequency allocation</w:t>
      </w:r>
    </w:p>
    <w:p w14:paraId="366E14E7" w14:textId="4265BC07" w:rsidR="007043F0" w:rsidRDefault="007043F0" w:rsidP="00EC3BD0">
      <w:pPr>
        <w:pStyle w:val="ListParagraph"/>
        <w:numPr>
          <w:ilvl w:val="0"/>
          <w:numId w:val="48"/>
        </w:numPr>
        <w:jc w:val="both"/>
        <w:rPr>
          <w:lang w:eastAsia="zh-CN"/>
        </w:rPr>
      </w:pPr>
      <w:r>
        <w:rPr>
          <w:lang w:eastAsia="zh-CN"/>
        </w:rPr>
        <w:t>Pro: control is upfront and hence has better data decoding latency</w:t>
      </w:r>
    </w:p>
    <w:p w14:paraId="53EB28B8" w14:textId="4FA0C40F" w:rsidR="007043F0" w:rsidRDefault="007043F0" w:rsidP="00EC3BD0">
      <w:pPr>
        <w:pStyle w:val="ListParagraph"/>
        <w:numPr>
          <w:ilvl w:val="0"/>
          <w:numId w:val="48"/>
        </w:numPr>
        <w:jc w:val="both"/>
        <w:rPr>
          <w:lang w:eastAsia="zh-CN"/>
        </w:rPr>
      </w:pPr>
      <w:r>
        <w:rPr>
          <w:lang w:eastAsia="zh-CN"/>
        </w:rPr>
        <w:t>Pro: Same allocation for PSSCH/PSCCH will reduce the overhead of indicating the frequency allocation (if we are indicating) or blind/semi-blind detection of frequency allocation of PSCCH/PSSCH.</w:t>
      </w:r>
    </w:p>
    <w:p w14:paraId="3C747836" w14:textId="2AC398D8" w:rsidR="007043F0" w:rsidRDefault="007043F0" w:rsidP="00EC3BD0">
      <w:pPr>
        <w:pStyle w:val="ListParagraph"/>
        <w:numPr>
          <w:ilvl w:val="0"/>
          <w:numId w:val="48"/>
        </w:numPr>
        <w:jc w:val="both"/>
        <w:rPr>
          <w:lang w:eastAsia="zh-CN"/>
        </w:rPr>
      </w:pPr>
      <w:r>
        <w:rPr>
          <w:lang w:eastAsia="zh-CN"/>
        </w:rPr>
        <w:t>Con: mismatched link budgets for control and data can occur. For example, data is high MCS with large frequency allocation, then control link budget could be much higher than data link budget due to very low code rate (</w:t>
      </w:r>
      <w:proofErr w:type="gramStart"/>
      <w:r>
        <w:rPr>
          <w:lang w:eastAsia="zh-CN"/>
        </w:rPr>
        <w:t>as a result of</w:t>
      </w:r>
      <w:proofErr w:type="gramEnd"/>
      <w:r>
        <w:rPr>
          <w:lang w:eastAsia="zh-CN"/>
        </w:rPr>
        <w:t xml:space="preserve"> large frequency allocation) and may not be needed in all cases (unless there is benefit in other </w:t>
      </w:r>
      <w:proofErr w:type="spellStart"/>
      <w:r>
        <w:rPr>
          <w:lang w:eastAsia="zh-CN"/>
        </w:rPr>
        <w:t>tx</w:t>
      </w:r>
      <w:proofErr w:type="spellEnd"/>
      <w:r>
        <w:rPr>
          <w:lang w:eastAsia="zh-CN"/>
        </w:rPr>
        <w:t>/</w:t>
      </w:r>
      <w:proofErr w:type="spellStart"/>
      <w:r>
        <w:rPr>
          <w:lang w:eastAsia="zh-CN"/>
        </w:rPr>
        <w:t>rx</w:t>
      </w:r>
      <w:proofErr w:type="spellEnd"/>
      <w:r>
        <w:rPr>
          <w:lang w:eastAsia="zh-CN"/>
        </w:rPr>
        <w:t xml:space="preserve"> UEs decoding the control only for channel reuse purpose)</w:t>
      </w:r>
    </w:p>
    <w:p w14:paraId="64615C9A" w14:textId="7B1DF0FE" w:rsidR="003911A7" w:rsidRDefault="007043F0" w:rsidP="00EC3BD0">
      <w:pPr>
        <w:jc w:val="both"/>
        <w:rPr>
          <w:lang w:eastAsia="zh-CN"/>
        </w:rPr>
      </w:pPr>
      <w:r>
        <w:rPr>
          <w:lang w:eastAsia="zh-CN"/>
        </w:rPr>
        <w:t>Option 1B:</w:t>
      </w:r>
      <w:r w:rsidR="003911A7">
        <w:rPr>
          <w:lang w:eastAsia="zh-CN"/>
        </w:rPr>
        <w:t xml:space="preserve"> TDM PSCCH and PSSCH with (potentially) different frequency allocation</w:t>
      </w:r>
    </w:p>
    <w:p w14:paraId="26DEE998" w14:textId="77777777" w:rsidR="007043F0" w:rsidRDefault="007043F0" w:rsidP="00EC3BD0">
      <w:pPr>
        <w:pStyle w:val="ListParagraph"/>
        <w:numPr>
          <w:ilvl w:val="0"/>
          <w:numId w:val="48"/>
        </w:numPr>
        <w:jc w:val="both"/>
        <w:rPr>
          <w:lang w:eastAsia="zh-CN"/>
        </w:rPr>
      </w:pPr>
      <w:r>
        <w:rPr>
          <w:lang w:eastAsia="zh-CN"/>
        </w:rPr>
        <w:t>Pro: control is upfront and hence has better data decoding latency</w:t>
      </w:r>
    </w:p>
    <w:p w14:paraId="1B70AE6C" w14:textId="0E696657" w:rsidR="007043F0" w:rsidRDefault="007043F0" w:rsidP="00EC3BD0">
      <w:pPr>
        <w:pStyle w:val="ListParagraph"/>
        <w:numPr>
          <w:ilvl w:val="0"/>
          <w:numId w:val="48"/>
        </w:numPr>
        <w:jc w:val="both"/>
        <w:rPr>
          <w:lang w:eastAsia="zh-CN"/>
        </w:rPr>
      </w:pPr>
      <w:r>
        <w:rPr>
          <w:lang w:eastAsia="zh-CN"/>
        </w:rPr>
        <w:t>Pro: link budget matching between PSCCH and PSSCH is possible</w:t>
      </w:r>
    </w:p>
    <w:p w14:paraId="7C87D14C" w14:textId="797A6002" w:rsidR="007043F0" w:rsidRDefault="003911A7" w:rsidP="00EC3BD0">
      <w:pPr>
        <w:pStyle w:val="ListParagraph"/>
        <w:numPr>
          <w:ilvl w:val="0"/>
          <w:numId w:val="48"/>
        </w:numPr>
        <w:jc w:val="both"/>
        <w:rPr>
          <w:lang w:eastAsia="zh-CN"/>
        </w:rPr>
      </w:pPr>
      <w:r>
        <w:rPr>
          <w:lang w:eastAsia="zh-CN"/>
        </w:rPr>
        <w:t>Con: Transients will be needed due to change in allocation size.</w:t>
      </w:r>
      <w:r w:rsidR="00ED1F7A">
        <w:rPr>
          <w:lang w:eastAsia="zh-CN"/>
        </w:rPr>
        <w:t xml:space="preserve"> When allocation sizes are changed from one symbol to the other, the transmit gain of the RF front end needs to change as well to ensure the same input power going into the PA. Hence transients are needs for the Tx AGC operation in the RF front end (ignoring potential </w:t>
      </w:r>
      <w:r w:rsidR="008143F9">
        <w:rPr>
          <w:lang w:eastAsia="zh-CN"/>
        </w:rPr>
        <w:t>LO</w:t>
      </w:r>
      <w:r w:rsidR="00ED1F7A">
        <w:rPr>
          <w:lang w:eastAsia="zh-CN"/>
        </w:rPr>
        <w:t xml:space="preserve"> changes as well) [e.g. TS 36.101, 6.3.4.3 on intra-subframe frequency hopping]. </w:t>
      </w:r>
      <w:r w:rsidR="00731F9E">
        <w:rPr>
          <w:lang w:eastAsia="zh-CN"/>
        </w:rPr>
        <w:t xml:space="preserve">In our view, </w:t>
      </w:r>
      <w:r w:rsidR="00ED1F7A">
        <w:rPr>
          <w:lang w:eastAsia="zh-CN"/>
        </w:rPr>
        <w:t xml:space="preserve">handling the transients </w:t>
      </w:r>
      <w:r w:rsidR="00731F9E">
        <w:rPr>
          <w:lang w:eastAsia="zh-CN"/>
        </w:rPr>
        <w:t xml:space="preserve">is a major concern in the design that will lead to significant challenge in link level design (and/or device implementation constraints) and hence should be ruled out. </w:t>
      </w:r>
    </w:p>
    <w:p w14:paraId="5327CA33" w14:textId="565481CC" w:rsidR="007043F0" w:rsidRDefault="007043F0">
      <w:pPr>
        <w:jc w:val="both"/>
        <w:rPr>
          <w:lang w:eastAsia="zh-CN"/>
        </w:rPr>
      </w:pPr>
      <w:r>
        <w:rPr>
          <w:lang w:eastAsia="zh-CN"/>
        </w:rPr>
        <w:t>Option 2:</w:t>
      </w:r>
      <w:r w:rsidR="003911A7">
        <w:rPr>
          <w:lang w:eastAsia="zh-CN"/>
        </w:rPr>
        <w:t xml:space="preserve"> FDM PSCCH/PSSCH</w:t>
      </w:r>
    </w:p>
    <w:p w14:paraId="7D8163B0" w14:textId="00DB0CC1" w:rsidR="003911A7" w:rsidRDefault="003911A7" w:rsidP="00EC3BD0">
      <w:pPr>
        <w:pStyle w:val="ListParagraph"/>
        <w:numPr>
          <w:ilvl w:val="0"/>
          <w:numId w:val="48"/>
        </w:numPr>
        <w:jc w:val="both"/>
        <w:rPr>
          <w:lang w:eastAsia="zh-CN"/>
        </w:rPr>
      </w:pPr>
      <w:r>
        <w:rPr>
          <w:lang w:eastAsia="zh-CN"/>
        </w:rPr>
        <w:t xml:space="preserve">Pro: </w:t>
      </w:r>
      <w:r w:rsidR="00DB4516">
        <w:rPr>
          <w:lang w:eastAsia="zh-CN"/>
        </w:rPr>
        <w:t>Link budget of control can be improved as transmitting for higher number of symbols</w:t>
      </w:r>
    </w:p>
    <w:p w14:paraId="6E84E735" w14:textId="5D29FDBA" w:rsidR="00DB4516" w:rsidRDefault="00DB4516" w:rsidP="00EC3BD0">
      <w:pPr>
        <w:pStyle w:val="ListParagraph"/>
        <w:numPr>
          <w:ilvl w:val="0"/>
          <w:numId w:val="48"/>
        </w:numPr>
        <w:jc w:val="both"/>
        <w:rPr>
          <w:lang w:eastAsia="zh-CN"/>
        </w:rPr>
      </w:pPr>
      <w:r>
        <w:rPr>
          <w:lang w:eastAsia="zh-CN"/>
        </w:rPr>
        <w:t xml:space="preserve">Con: data decoding latency (and this buffering) impacts as UE </w:t>
      </w:r>
      <w:proofErr w:type="gramStart"/>
      <w:r>
        <w:rPr>
          <w:lang w:eastAsia="zh-CN"/>
        </w:rPr>
        <w:t>has to</w:t>
      </w:r>
      <w:proofErr w:type="gramEnd"/>
      <w:r>
        <w:rPr>
          <w:lang w:eastAsia="zh-CN"/>
        </w:rPr>
        <w:t xml:space="preserve"> wait till end of slot before it can start the demodulation procedures.</w:t>
      </w:r>
    </w:p>
    <w:p w14:paraId="2EF7BB96" w14:textId="45FBF23D" w:rsidR="00DB4516" w:rsidRDefault="00DB4516" w:rsidP="00EC3BD0">
      <w:pPr>
        <w:pStyle w:val="ListParagraph"/>
        <w:numPr>
          <w:ilvl w:val="0"/>
          <w:numId w:val="48"/>
        </w:numPr>
        <w:jc w:val="both"/>
        <w:rPr>
          <w:lang w:eastAsia="zh-CN"/>
        </w:rPr>
      </w:pPr>
      <w:r>
        <w:rPr>
          <w:lang w:eastAsia="zh-CN"/>
        </w:rPr>
        <w:t>Con: Constraints on PSCCH precoding / antenna virtualization due to FDM with multi-port PSSCH.</w:t>
      </w:r>
    </w:p>
    <w:p w14:paraId="200D56E5" w14:textId="46A2B5E7" w:rsidR="007043F0" w:rsidRDefault="007043F0">
      <w:pPr>
        <w:jc w:val="both"/>
        <w:rPr>
          <w:lang w:eastAsia="zh-CN"/>
        </w:rPr>
      </w:pPr>
      <w:r>
        <w:rPr>
          <w:lang w:eastAsia="zh-CN"/>
        </w:rPr>
        <w:t>Option 3:</w:t>
      </w:r>
      <w:r w:rsidR="00DB4516">
        <w:rPr>
          <w:lang w:eastAsia="zh-CN"/>
        </w:rPr>
        <w:t xml:space="preserve"> TDM+FDM PSCCH/PSSCH</w:t>
      </w:r>
    </w:p>
    <w:p w14:paraId="479FA9DA" w14:textId="4547FBA6" w:rsidR="00DB4516" w:rsidRDefault="00DB4516" w:rsidP="00EC3BD0">
      <w:pPr>
        <w:pStyle w:val="ListParagraph"/>
        <w:numPr>
          <w:ilvl w:val="0"/>
          <w:numId w:val="48"/>
        </w:numPr>
        <w:jc w:val="both"/>
        <w:rPr>
          <w:lang w:eastAsia="zh-CN"/>
        </w:rPr>
      </w:pPr>
      <w:r>
        <w:rPr>
          <w:lang w:eastAsia="zh-CN"/>
        </w:rPr>
        <w:t>Pro: control can be upfront / at the start, and will hence have better decoding latency</w:t>
      </w:r>
    </w:p>
    <w:p w14:paraId="6B294352" w14:textId="4387413B" w:rsidR="00DB4516" w:rsidRDefault="00DB4516" w:rsidP="00EC3BD0">
      <w:pPr>
        <w:pStyle w:val="ListParagraph"/>
        <w:numPr>
          <w:ilvl w:val="0"/>
          <w:numId w:val="48"/>
        </w:numPr>
        <w:jc w:val="both"/>
        <w:rPr>
          <w:lang w:eastAsia="zh-CN"/>
        </w:rPr>
      </w:pPr>
      <w:r>
        <w:rPr>
          <w:lang w:eastAsia="zh-CN"/>
        </w:rPr>
        <w:t>Pro: Depending on flexibility in time/frequency allocation, it is possible to meet the different link budget requirements and link budget matching with PSSCH. However, this depends on the flexibility in time/frequency allocation of PSCCH, without which this may be a constraint rather than a benefit.</w:t>
      </w:r>
    </w:p>
    <w:p w14:paraId="36DE51A5" w14:textId="512E2A88" w:rsidR="00DB4516" w:rsidRDefault="00DB4516" w:rsidP="00EC3BD0">
      <w:pPr>
        <w:pStyle w:val="ListParagraph"/>
        <w:numPr>
          <w:ilvl w:val="0"/>
          <w:numId w:val="48"/>
        </w:numPr>
        <w:jc w:val="both"/>
        <w:rPr>
          <w:lang w:eastAsia="zh-CN"/>
        </w:rPr>
      </w:pPr>
      <w:r>
        <w:rPr>
          <w:lang w:eastAsia="zh-CN"/>
        </w:rPr>
        <w:lastRenderedPageBreak/>
        <w:t xml:space="preserve">Con: Introduces some constraints/consideration for DM-RS placement for PSSCH, since it’s desired (needed) to TDM the DM-RS of PSSCH with the symbols that </w:t>
      </w:r>
      <w:r w:rsidR="00412E7D">
        <w:rPr>
          <w:lang w:eastAsia="zh-CN"/>
        </w:rPr>
        <w:t>have PSCCH to avoid puncturing in frequency. Thus, the symbol placement for PSSCH DM-RS is constrained.</w:t>
      </w:r>
    </w:p>
    <w:p w14:paraId="73228586" w14:textId="1BBFC589" w:rsidR="00412E7D" w:rsidRDefault="00412E7D">
      <w:pPr>
        <w:jc w:val="both"/>
        <w:rPr>
          <w:lang w:eastAsia="zh-CN"/>
        </w:rPr>
      </w:pPr>
    </w:p>
    <w:p w14:paraId="2709CEB8" w14:textId="4A9CBA26" w:rsidR="00412E7D" w:rsidRDefault="00412E7D">
      <w:pPr>
        <w:jc w:val="both"/>
        <w:rPr>
          <w:lang w:eastAsia="zh-CN"/>
        </w:rPr>
      </w:pPr>
      <w:r>
        <w:rPr>
          <w:lang w:eastAsia="zh-CN"/>
        </w:rPr>
        <w:t xml:space="preserve">Based on the above analysis, Option 3 </w:t>
      </w:r>
      <w:r w:rsidR="003302F4">
        <w:rPr>
          <w:lang w:eastAsia="zh-CN"/>
        </w:rPr>
        <w:t xml:space="preserve">is preferred </w:t>
      </w:r>
      <w:r>
        <w:rPr>
          <w:lang w:eastAsia="zh-CN"/>
        </w:rPr>
        <w:t>for PSCCH/PSSCH multiplexing.</w:t>
      </w:r>
    </w:p>
    <w:p w14:paraId="05335218" w14:textId="1CE1087C" w:rsidR="00412E7D" w:rsidRDefault="00412E7D">
      <w:pPr>
        <w:jc w:val="both"/>
        <w:rPr>
          <w:lang w:eastAsia="zh-CN"/>
        </w:rPr>
      </w:pPr>
    </w:p>
    <w:p w14:paraId="000F4582" w14:textId="5F43624B" w:rsidR="00412E7D" w:rsidRDefault="003F5DA5">
      <w:pPr>
        <w:jc w:val="both"/>
        <w:rPr>
          <w:lang w:eastAsia="zh-CN"/>
        </w:rPr>
      </w:pPr>
      <w:bookmarkStart w:id="15" w:name="_Hlk525915175"/>
      <w:bookmarkStart w:id="16" w:name="_Hlk528932275"/>
      <w:r>
        <w:rPr>
          <w:b/>
          <w:lang w:eastAsia="zh-CN"/>
        </w:rPr>
        <w:t>Observation</w:t>
      </w:r>
      <w:r w:rsidR="008249B6">
        <w:rPr>
          <w:b/>
          <w:lang w:eastAsia="zh-CN"/>
        </w:rPr>
        <w:t xml:space="preserve"> 1</w:t>
      </w:r>
      <w:r w:rsidR="00412E7D" w:rsidRPr="00EC3BD0">
        <w:rPr>
          <w:b/>
          <w:lang w:eastAsia="zh-CN"/>
        </w:rPr>
        <w:t>:</w:t>
      </w:r>
      <w:r w:rsidR="00412E7D">
        <w:rPr>
          <w:lang w:eastAsia="zh-CN"/>
        </w:rPr>
        <w:t xml:space="preserve"> Option 3 </w:t>
      </w:r>
      <w:r w:rsidR="003302F4">
        <w:rPr>
          <w:lang w:eastAsia="zh-CN"/>
        </w:rPr>
        <w:t xml:space="preserve">is the </w:t>
      </w:r>
      <w:r w:rsidR="00412E7D">
        <w:rPr>
          <w:lang w:eastAsia="zh-CN"/>
        </w:rPr>
        <w:t>preferred option to support PSCCH/PSSCH multiplexing for NR V2X.</w:t>
      </w:r>
    </w:p>
    <w:bookmarkEnd w:id="15"/>
    <w:p w14:paraId="0649FA70" w14:textId="371EC398" w:rsidR="003302F4" w:rsidRDefault="003302F4" w:rsidP="003302F4">
      <w:pPr>
        <w:jc w:val="both"/>
        <w:rPr>
          <w:lang w:eastAsia="zh-CN"/>
        </w:rPr>
      </w:pPr>
      <w:r w:rsidRPr="00EC3BD0">
        <w:rPr>
          <w:b/>
          <w:lang w:eastAsia="zh-CN"/>
        </w:rPr>
        <w:t>Proposal</w:t>
      </w:r>
      <w:r w:rsidR="00AE57C6">
        <w:rPr>
          <w:b/>
          <w:lang w:eastAsia="zh-CN"/>
        </w:rPr>
        <w:t xml:space="preserve"> </w:t>
      </w:r>
      <w:r w:rsidR="009E2347">
        <w:rPr>
          <w:b/>
          <w:lang w:eastAsia="zh-CN"/>
        </w:rPr>
        <w:t>14</w:t>
      </w:r>
      <w:r w:rsidRPr="00EC3BD0">
        <w:rPr>
          <w:b/>
          <w:lang w:eastAsia="zh-CN"/>
        </w:rPr>
        <w:t>:</w:t>
      </w:r>
      <w:r>
        <w:rPr>
          <w:lang w:eastAsia="zh-CN"/>
        </w:rPr>
        <w:t xml:space="preserve"> Option 1B for PSCCH/PSSCH multiplexing for NR V2X is not supported.</w:t>
      </w:r>
    </w:p>
    <w:bookmarkEnd w:id="16"/>
    <w:p w14:paraId="0110BDB7" w14:textId="77777777" w:rsidR="00AC2707" w:rsidRPr="00830A96" w:rsidRDefault="00AC2707" w:rsidP="00680433">
      <w:pPr>
        <w:rPr>
          <w:lang w:eastAsia="zh-CN"/>
        </w:rPr>
      </w:pPr>
    </w:p>
    <w:p w14:paraId="7F9AFD99" w14:textId="2D1DA470" w:rsidR="00D17D96" w:rsidRPr="00677958" w:rsidRDefault="00D17D96" w:rsidP="00004318">
      <w:pPr>
        <w:pStyle w:val="Heading1"/>
        <w:numPr>
          <w:ilvl w:val="0"/>
          <w:numId w:val="17"/>
        </w:numPr>
        <w:jc w:val="both"/>
        <w:rPr>
          <w:rFonts w:cs="Arial"/>
          <w:lang w:eastAsia="zh-CN"/>
        </w:rPr>
      </w:pPr>
      <w:r>
        <w:rPr>
          <w:rFonts w:cs="Arial"/>
          <w:lang w:eastAsia="zh-CN"/>
        </w:rPr>
        <w:t>Conclusion</w:t>
      </w:r>
    </w:p>
    <w:p w14:paraId="146AF1AF" w14:textId="0C1FECDD" w:rsidR="00DA5C72" w:rsidRDefault="00071978" w:rsidP="00004318">
      <w:pPr>
        <w:jc w:val="both"/>
      </w:pPr>
      <w:r>
        <w:t>In t</w:t>
      </w:r>
      <w:r w:rsidR="00D81ECD">
        <w:t>his contribution</w:t>
      </w:r>
      <w:r>
        <w:t>,</w:t>
      </w:r>
      <w:r w:rsidR="00D81ECD">
        <w:t xml:space="preserve"> </w:t>
      </w:r>
      <w:r w:rsidR="002E4927">
        <w:t xml:space="preserve">we propose </w:t>
      </w:r>
      <w:r w:rsidR="00EA4F69">
        <w:t xml:space="preserve">the following aspects for NR V2X </w:t>
      </w:r>
      <w:r w:rsidR="00830A96">
        <w:t>physical layer structure</w:t>
      </w:r>
      <w:r w:rsidR="00EA4F69">
        <w:t>:</w:t>
      </w:r>
    </w:p>
    <w:p w14:paraId="3FCE8CDD" w14:textId="2AC2B57A" w:rsidR="00E90503" w:rsidRDefault="00E90503" w:rsidP="00004318">
      <w:pPr>
        <w:jc w:val="both"/>
        <w:rPr>
          <w:i/>
        </w:rPr>
      </w:pPr>
      <w:r w:rsidRPr="00E90503">
        <w:rPr>
          <w:i/>
        </w:rPr>
        <w:t>(Physical channels/signals)</w:t>
      </w:r>
    </w:p>
    <w:p w14:paraId="78F0C8E7" w14:textId="2128607C" w:rsidR="002D628A" w:rsidRDefault="002D628A" w:rsidP="002D628A">
      <w:pPr>
        <w:jc w:val="both"/>
        <w:rPr>
          <w:lang w:eastAsia="zh-CN"/>
        </w:rPr>
      </w:pPr>
      <w:r w:rsidRPr="009E40FD">
        <w:rPr>
          <w:b/>
          <w:lang w:eastAsia="zh-CN"/>
        </w:rPr>
        <w:t xml:space="preserve">Proposal </w:t>
      </w:r>
      <w:r w:rsidR="008249B6">
        <w:rPr>
          <w:b/>
          <w:lang w:eastAsia="zh-CN"/>
        </w:rPr>
        <w:t>1</w:t>
      </w:r>
      <w:r w:rsidRPr="009E40FD">
        <w:rPr>
          <w:b/>
          <w:lang w:eastAsia="zh-CN"/>
        </w:rPr>
        <w:t>:</w:t>
      </w:r>
      <w:r>
        <w:rPr>
          <w:lang w:eastAsia="zh-CN"/>
        </w:rPr>
        <w:t xml:space="preserve"> For groupcast, NACK-based HARQ feedback is supported with DTX = ACK.</w:t>
      </w:r>
    </w:p>
    <w:p w14:paraId="53611A1C" w14:textId="77777777" w:rsidR="008249B6" w:rsidRDefault="008249B6" w:rsidP="00A12DFC">
      <w:pPr>
        <w:jc w:val="both"/>
        <w:rPr>
          <w:i/>
        </w:rPr>
      </w:pPr>
    </w:p>
    <w:p w14:paraId="0B6CA7DB" w14:textId="5CDEB2E9" w:rsidR="00A12DFC" w:rsidRPr="00E90503" w:rsidRDefault="008249B6" w:rsidP="00A12DFC">
      <w:pPr>
        <w:jc w:val="both"/>
        <w:rPr>
          <w:i/>
        </w:rPr>
      </w:pPr>
      <w:r w:rsidDel="008249B6">
        <w:rPr>
          <w:i/>
        </w:rPr>
        <w:t xml:space="preserve"> </w:t>
      </w:r>
      <w:r w:rsidR="00A12DFC" w:rsidRPr="00E90503">
        <w:rPr>
          <w:i/>
        </w:rPr>
        <w:t xml:space="preserve">(Physical </w:t>
      </w:r>
      <w:r w:rsidR="00A12DFC">
        <w:rPr>
          <w:i/>
        </w:rPr>
        <w:t>structure - waveform</w:t>
      </w:r>
      <w:r w:rsidR="00A12DFC" w:rsidRPr="00E90503">
        <w:rPr>
          <w:i/>
        </w:rPr>
        <w:t>)</w:t>
      </w:r>
    </w:p>
    <w:p w14:paraId="319D7BCE" w14:textId="668281AA" w:rsidR="002D628A" w:rsidRPr="00475A91" w:rsidRDefault="002D628A" w:rsidP="002D628A">
      <w:pPr>
        <w:jc w:val="both"/>
        <w:rPr>
          <w:lang w:eastAsia="zh-CN"/>
        </w:rPr>
      </w:pPr>
      <w:r w:rsidRPr="009E40FD">
        <w:rPr>
          <w:b/>
          <w:lang w:eastAsia="zh-CN"/>
        </w:rPr>
        <w:t>Proposa</w:t>
      </w:r>
      <w:r w:rsidRPr="00475A91">
        <w:rPr>
          <w:b/>
          <w:lang w:eastAsia="zh-CN"/>
        </w:rPr>
        <w:t xml:space="preserve">l </w:t>
      </w:r>
      <w:r w:rsidR="008249B6">
        <w:rPr>
          <w:b/>
          <w:lang w:eastAsia="zh-CN"/>
        </w:rPr>
        <w:t>2</w:t>
      </w:r>
      <w:r w:rsidRPr="009E40FD">
        <w:rPr>
          <w:b/>
          <w:lang w:eastAsia="zh-CN"/>
        </w:rPr>
        <w:t>:</w:t>
      </w:r>
      <w:r>
        <w:rPr>
          <w:lang w:eastAsia="zh-CN"/>
        </w:rPr>
        <w:t xml:space="preserve"> CP-OFDM and DFT-S-OFDM are both supported for NR V2X.</w:t>
      </w:r>
    </w:p>
    <w:p w14:paraId="46144ACF" w14:textId="56D92D12" w:rsidR="008249B6" w:rsidRPr="00475A91" w:rsidRDefault="008249B6" w:rsidP="008249B6">
      <w:pPr>
        <w:jc w:val="both"/>
        <w:rPr>
          <w:lang w:eastAsia="zh-CN"/>
        </w:rPr>
      </w:pPr>
      <w:r w:rsidRPr="00E63CDA">
        <w:rPr>
          <w:b/>
          <w:lang w:eastAsia="zh-CN"/>
        </w:rPr>
        <w:t>Proposal</w:t>
      </w:r>
      <w:r>
        <w:rPr>
          <w:b/>
          <w:lang w:eastAsia="zh-CN"/>
        </w:rPr>
        <w:t xml:space="preserve"> 3</w:t>
      </w:r>
      <w:r w:rsidRPr="00E63CDA">
        <w:rPr>
          <w:b/>
          <w:lang w:eastAsia="zh-CN"/>
        </w:rPr>
        <w:t>:</w:t>
      </w:r>
      <w:r>
        <w:rPr>
          <w:lang w:eastAsia="zh-CN"/>
        </w:rPr>
        <w:t xml:space="preserve"> Support for ECP for 30kHz for FR1 is not needed. Revisit if issues are identified when using SLSS/non-SLSS based distributed synchronization mechanism.</w:t>
      </w:r>
    </w:p>
    <w:p w14:paraId="788B19E0" w14:textId="77777777" w:rsidR="00A12DFC" w:rsidRDefault="00A12DFC" w:rsidP="00E90503">
      <w:pPr>
        <w:jc w:val="both"/>
        <w:rPr>
          <w:b/>
          <w:lang w:eastAsia="zh-CN"/>
        </w:rPr>
      </w:pPr>
    </w:p>
    <w:p w14:paraId="0C9BC307" w14:textId="10A1D5E2" w:rsidR="00E90503" w:rsidRPr="00E90503" w:rsidRDefault="00E90503" w:rsidP="00E90503">
      <w:pPr>
        <w:jc w:val="both"/>
        <w:rPr>
          <w:i/>
        </w:rPr>
      </w:pPr>
      <w:r w:rsidRPr="00E90503">
        <w:rPr>
          <w:i/>
        </w:rPr>
        <w:t xml:space="preserve">(Physical </w:t>
      </w:r>
      <w:r>
        <w:rPr>
          <w:i/>
        </w:rPr>
        <w:t>structure - RS</w:t>
      </w:r>
      <w:r w:rsidRPr="00E90503">
        <w:rPr>
          <w:i/>
        </w:rPr>
        <w:t>)</w:t>
      </w:r>
    </w:p>
    <w:p w14:paraId="67FDC7B5" w14:textId="77777777" w:rsidR="002D628A" w:rsidRDefault="002D628A" w:rsidP="002D628A">
      <w:pPr>
        <w:jc w:val="both"/>
        <w:rPr>
          <w:lang w:eastAsia="zh-CN"/>
        </w:rPr>
      </w:pPr>
      <w:r w:rsidRPr="00EC3BD0">
        <w:rPr>
          <w:b/>
          <w:lang w:eastAsia="zh-CN"/>
        </w:rPr>
        <w:t>Proposal</w:t>
      </w:r>
      <w:r>
        <w:rPr>
          <w:b/>
          <w:lang w:eastAsia="zh-CN"/>
        </w:rPr>
        <w:t xml:space="preserve"> 4a</w:t>
      </w:r>
      <w:r w:rsidRPr="00EC3BD0">
        <w:rPr>
          <w:b/>
          <w:lang w:eastAsia="zh-CN"/>
        </w:rPr>
        <w:t>:</w:t>
      </w:r>
      <w:r>
        <w:rPr>
          <w:lang w:eastAsia="zh-CN"/>
        </w:rPr>
        <w:t xml:space="preserve"> DM-RS for PSSCH can reuse NR Configuration Type 1 DM-RS with 1-symbol (l’ = 0) as the baseline (i.e. reuse comb-2 cs-2 mapping, sequence, and same frequency density / no staggering on additional DMRS symbols). </w:t>
      </w:r>
    </w:p>
    <w:p w14:paraId="0DE366FD" w14:textId="77777777" w:rsidR="002D628A" w:rsidRDefault="002D628A" w:rsidP="002D628A">
      <w:pPr>
        <w:jc w:val="both"/>
        <w:rPr>
          <w:lang w:eastAsia="zh-CN"/>
        </w:rPr>
      </w:pPr>
      <w:r w:rsidRPr="00E90503">
        <w:rPr>
          <w:b/>
          <w:lang w:eastAsia="zh-CN"/>
        </w:rPr>
        <w:t xml:space="preserve">Proposal </w:t>
      </w:r>
      <w:r>
        <w:rPr>
          <w:b/>
          <w:lang w:eastAsia="zh-CN"/>
        </w:rPr>
        <w:t>4</w:t>
      </w:r>
      <w:r w:rsidRPr="00E90503">
        <w:rPr>
          <w:b/>
          <w:lang w:eastAsia="zh-CN"/>
        </w:rPr>
        <w:t>b:</w:t>
      </w:r>
      <w:r>
        <w:rPr>
          <w:lang w:eastAsia="zh-CN"/>
        </w:rPr>
        <w:t xml:space="preserve"> The symbol locations and time-density for DM-RS for PSSCH can be different from NR Configuration Type 1 for PDSCH and is FFS depending on the slot design.</w:t>
      </w:r>
    </w:p>
    <w:p w14:paraId="67F2B187" w14:textId="77777777" w:rsidR="002D628A" w:rsidRDefault="002D628A" w:rsidP="002D628A">
      <w:pPr>
        <w:jc w:val="both"/>
        <w:rPr>
          <w:lang w:eastAsia="zh-CN"/>
        </w:rPr>
      </w:pPr>
      <w:r w:rsidRPr="00EC3BD0">
        <w:rPr>
          <w:b/>
          <w:lang w:eastAsia="zh-CN"/>
        </w:rPr>
        <w:t xml:space="preserve">Proposal </w:t>
      </w:r>
      <w:r>
        <w:rPr>
          <w:b/>
          <w:lang w:eastAsia="zh-CN"/>
        </w:rPr>
        <w:t>5</w:t>
      </w:r>
      <w:r w:rsidRPr="00EC3BD0">
        <w:rPr>
          <w:b/>
          <w:lang w:eastAsia="zh-CN"/>
        </w:rPr>
        <w:t>:</w:t>
      </w:r>
      <w:r>
        <w:rPr>
          <w:lang w:eastAsia="zh-CN"/>
        </w:rPr>
        <w:t xml:space="preserve"> Support varying time-density DM-RS for PSSCH based on Tx / Rx UE speeds and MCS of transmission (</w:t>
      </w:r>
      <w:proofErr w:type="gramStart"/>
      <w:r>
        <w:rPr>
          <w:lang w:eastAsia="zh-CN"/>
        </w:rPr>
        <w:t>similar to</w:t>
      </w:r>
      <w:proofErr w:type="gramEnd"/>
      <w:r>
        <w:rPr>
          <w:lang w:eastAsia="zh-CN"/>
        </w:rPr>
        <w:t xml:space="preserve"> +1/2/3 additional DM-RS symbol support for NR </w:t>
      </w:r>
      <w:proofErr w:type="spellStart"/>
      <w:r>
        <w:rPr>
          <w:lang w:eastAsia="zh-CN"/>
        </w:rPr>
        <w:t>Uu</w:t>
      </w:r>
      <w:proofErr w:type="spellEnd"/>
      <w:r>
        <w:rPr>
          <w:lang w:eastAsia="zh-CN"/>
        </w:rPr>
        <w:t xml:space="preserve">). </w:t>
      </w:r>
    </w:p>
    <w:p w14:paraId="64917C08" w14:textId="77777777" w:rsidR="002D628A" w:rsidRDefault="002D628A" w:rsidP="002D628A">
      <w:pPr>
        <w:jc w:val="both"/>
        <w:rPr>
          <w:lang w:eastAsia="zh-CN"/>
        </w:rPr>
      </w:pPr>
      <w:r w:rsidRPr="00EC3BD0">
        <w:rPr>
          <w:b/>
          <w:lang w:eastAsia="zh-CN"/>
        </w:rPr>
        <w:t xml:space="preserve">Proposal </w:t>
      </w:r>
      <w:r>
        <w:rPr>
          <w:b/>
          <w:lang w:eastAsia="zh-CN"/>
        </w:rPr>
        <w:t>6a</w:t>
      </w:r>
      <w:r w:rsidRPr="00EC3BD0">
        <w:rPr>
          <w:b/>
          <w:lang w:eastAsia="zh-CN"/>
        </w:rPr>
        <w:t>:</w:t>
      </w:r>
      <w:r>
        <w:rPr>
          <w:b/>
          <w:lang w:eastAsia="zh-CN"/>
        </w:rPr>
        <w:t xml:space="preserve"> </w:t>
      </w:r>
      <w:r>
        <w:rPr>
          <w:lang w:eastAsia="zh-CN"/>
        </w:rPr>
        <w:t xml:space="preserve">DM-RS for PSCCH can reuse DM-RS for PDCCH (i.e. reuse single port, comb-4 frequency mapping). </w:t>
      </w:r>
    </w:p>
    <w:p w14:paraId="3C501FA4" w14:textId="77777777" w:rsidR="002D628A" w:rsidRDefault="002D628A" w:rsidP="002D628A">
      <w:pPr>
        <w:jc w:val="both"/>
        <w:rPr>
          <w:lang w:eastAsia="zh-CN"/>
        </w:rPr>
      </w:pPr>
      <w:r w:rsidRPr="00E90503">
        <w:rPr>
          <w:b/>
          <w:lang w:eastAsia="zh-CN"/>
        </w:rPr>
        <w:t xml:space="preserve">Proposal </w:t>
      </w:r>
      <w:r>
        <w:rPr>
          <w:b/>
          <w:lang w:eastAsia="zh-CN"/>
        </w:rPr>
        <w:t>6</w:t>
      </w:r>
      <w:r w:rsidRPr="00E90503">
        <w:rPr>
          <w:b/>
          <w:lang w:eastAsia="zh-CN"/>
        </w:rPr>
        <w:t>b:</w:t>
      </w:r>
      <w:r>
        <w:rPr>
          <w:lang w:eastAsia="zh-CN"/>
        </w:rPr>
        <w:t xml:space="preserve"> Time symbol location and time-density of the DM-RS are FFS as they depend agreements related to further design on PSCCH (time-frequency size, multiplexing with PSSCH, code rate etc.)</w:t>
      </w:r>
    </w:p>
    <w:p w14:paraId="25CC0BC8" w14:textId="77777777" w:rsidR="002D628A" w:rsidRDefault="002D628A" w:rsidP="002D628A">
      <w:pPr>
        <w:jc w:val="both"/>
        <w:rPr>
          <w:lang w:eastAsia="zh-CN"/>
        </w:rPr>
      </w:pPr>
      <w:r w:rsidRPr="00EC3BD0">
        <w:rPr>
          <w:b/>
          <w:lang w:eastAsia="zh-CN"/>
        </w:rPr>
        <w:t xml:space="preserve">Proposal </w:t>
      </w:r>
      <w:r>
        <w:rPr>
          <w:b/>
          <w:lang w:eastAsia="zh-CN"/>
        </w:rPr>
        <w:t>7</w:t>
      </w:r>
      <w:r w:rsidRPr="00EC3BD0">
        <w:rPr>
          <w:b/>
          <w:lang w:eastAsia="zh-CN"/>
        </w:rPr>
        <w:t>:</w:t>
      </w:r>
      <w:r>
        <w:rPr>
          <w:lang w:eastAsia="zh-CN"/>
        </w:rPr>
        <w:t xml:space="preserve"> For FR2, PT-RS will be needed and can reuse NR PT-RS principles as baseline. Further details are FFS as they depend on agreements on slot structure and PSCCH/PSSCH multiplexing.</w:t>
      </w:r>
    </w:p>
    <w:p w14:paraId="58DAC194" w14:textId="77777777" w:rsidR="002D628A" w:rsidRDefault="002D628A" w:rsidP="002D628A">
      <w:pPr>
        <w:jc w:val="both"/>
        <w:rPr>
          <w:lang w:eastAsia="zh-CN"/>
        </w:rPr>
      </w:pPr>
      <w:r w:rsidRPr="00EC3BD0">
        <w:rPr>
          <w:b/>
          <w:lang w:eastAsia="zh-CN"/>
        </w:rPr>
        <w:t xml:space="preserve">Proposal </w:t>
      </w:r>
      <w:r>
        <w:rPr>
          <w:b/>
          <w:lang w:eastAsia="zh-CN"/>
        </w:rPr>
        <w:t>8</w:t>
      </w:r>
      <w:r w:rsidRPr="00EC3BD0">
        <w:rPr>
          <w:b/>
          <w:lang w:eastAsia="zh-CN"/>
        </w:rPr>
        <w:t>:</w:t>
      </w:r>
      <w:r>
        <w:rPr>
          <w:b/>
          <w:lang w:eastAsia="zh-CN"/>
        </w:rPr>
        <w:t xml:space="preserve"> </w:t>
      </w:r>
      <w:r w:rsidRPr="00EC3BD0">
        <w:rPr>
          <w:lang w:eastAsia="zh-CN"/>
        </w:rPr>
        <w:t xml:space="preserve">Support </w:t>
      </w:r>
      <w:r>
        <w:rPr>
          <w:lang w:eastAsia="zh-CN"/>
        </w:rPr>
        <w:t xml:space="preserve">CSI-RS transmission multiplexed with PSCCH/PSSCH transmission to gather CSF from the receiver. </w:t>
      </w:r>
    </w:p>
    <w:p w14:paraId="5B412D38" w14:textId="77777777" w:rsidR="002D628A" w:rsidRDefault="002D628A" w:rsidP="002D628A">
      <w:pPr>
        <w:jc w:val="both"/>
        <w:rPr>
          <w:lang w:eastAsia="zh-CN"/>
        </w:rPr>
      </w:pPr>
      <w:r w:rsidRPr="00680433">
        <w:rPr>
          <w:b/>
          <w:lang w:eastAsia="zh-CN"/>
        </w:rPr>
        <w:t xml:space="preserve">Proposal </w:t>
      </w:r>
      <w:r>
        <w:rPr>
          <w:b/>
          <w:lang w:eastAsia="zh-CN"/>
        </w:rPr>
        <w:t>9</w:t>
      </w:r>
      <w:r w:rsidRPr="00680433">
        <w:rPr>
          <w:b/>
          <w:lang w:eastAsia="zh-CN"/>
        </w:rPr>
        <w:t>:</w:t>
      </w:r>
      <w:r>
        <w:rPr>
          <w:lang w:eastAsia="zh-CN"/>
        </w:rPr>
        <w:t xml:space="preserve"> Deprioritize support of SRS in sidelink to support reciprocity-based link adaption/ measurements. </w:t>
      </w:r>
    </w:p>
    <w:p w14:paraId="74474AFF" w14:textId="77777777" w:rsidR="002D628A" w:rsidRPr="00EC3BD0" w:rsidRDefault="002D628A" w:rsidP="002D628A">
      <w:pPr>
        <w:jc w:val="both"/>
        <w:rPr>
          <w:u w:val="single"/>
          <w:lang w:eastAsia="zh-CN"/>
        </w:rPr>
      </w:pPr>
      <w:r w:rsidRPr="00EC3BD0">
        <w:rPr>
          <w:b/>
          <w:lang w:eastAsia="zh-CN"/>
        </w:rPr>
        <w:t>Proposal 1</w:t>
      </w:r>
      <w:r>
        <w:rPr>
          <w:b/>
          <w:lang w:eastAsia="zh-CN"/>
        </w:rPr>
        <w:t>0</w:t>
      </w:r>
      <w:r w:rsidRPr="00EC3BD0">
        <w:rPr>
          <w:b/>
          <w:lang w:eastAsia="zh-CN"/>
        </w:rPr>
        <w:t>:</w:t>
      </w:r>
      <w:r>
        <w:rPr>
          <w:lang w:eastAsia="zh-CN"/>
        </w:rPr>
        <w:t xml:space="preserve"> Do not introduce an additional RS for the sole purpose of AGC training. </w:t>
      </w:r>
    </w:p>
    <w:p w14:paraId="44544800" w14:textId="096E090C" w:rsidR="00E90503" w:rsidRDefault="00A12DFC">
      <w:pPr>
        <w:jc w:val="both"/>
        <w:rPr>
          <w:lang w:eastAsia="zh-CN"/>
        </w:rPr>
      </w:pPr>
      <w:r w:rsidDel="003302F4">
        <w:rPr>
          <w:lang w:eastAsia="zh-CN"/>
        </w:rPr>
        <w:lastRenderedPageBreak/>
        <w:t xml:space="preserve"> </w:t>
      </w:r>
    </w:p>
    <w:p w14:paraId="6E63E803" w14:textId="6B0B2669" w:rsidR="00E90503" w:rsidRDefault="00E90503" w:rsidP="00E90503">
      <w:pPr>
        <w:jc w:val="both"/>
        <w:rPr>
          <w:i/>
        </w:rPr>
      </w:pPr>
      <w:r w:rsidRPr="00E90503">
        <w:rPr>
          <w:i/>
        </w:rPr>
        <w:t xml:space="preserve">(Physical </w:t>
      </w:r>
      <w:r>
        <w:rPr>
          <w:i/>
        </w:rPr>
        <w:t>structure – modulation and transmission schemes</w:t>
      </w:r>
      <w:r w:rsidRPr="00E90503">
        <w:rPr>
          <w:i/>
        </w:rPr>
        <w:t>)</w:t>
      </w:r>
    </w:p>
    <w:p w14:paraId="55668562" w14:textId="77777777" w:rsidR="002D628A" w:rsidRDefault="002D628A" w:rsidP="002D628A">
      <w:pPr>
        <w:jc w:val="both"/>
        <w:rPr>
          <w:lang w:eastAsia="zh-CN"/>
        </w:rPr>
      </w:pPr>
      <w:r w:rsidRPr="00EC3BD0">
        <w:rPr>
          <w:b/>
          <w:lang w:eastAsia="zh-CN"/>
        </w:rPr>
        <w:t>Proposal 1</w:t>
      </w:r>
      <w:r>
        <w:rPr>
          <w:b/>
          <w:lang w:eastAsia="zh-CN"/>
        </w:rPr>
        <w:t>1</w:t>
      </w:r>
      <w:r w:rsidRPr="00EC3BD0">
        <w:rPr>
          <w:b/>
          <w:lang w:eastAsia="zh-CN"/>
        </w:rPr>
        <w:t xml:space="preserve">: </w:t>
      </w:r>
      <w:r w:rsidRPr="00EC3BD0">
        <w:rPr>
          <w:lang w:eastAsia="zh-CN"/>
        </w:rPr>
        <w:t xml:space="preserve">Support two MCS table with different peak spectral efficiencies. The </w:t>
      </w:r>
      <w:r>
        <w:rPr>
          <w:lang w:eastAsia="zh-CN"/>
        </w:rPr>
        <w:t xml:space="preserve">use of </w:t>
      </w:r>
      <w:r w:rsidRPr="00EC3BD0">
        <w:rPr>
          <w:lang w:eastAsia="zh-CN"/>
        </w:rPr>
        <w:t xml:space="preserve">MCS table </w:t>
      </w:r>
      <w:r>
        <w:rPr>
          <w:lang w:eastAsia="zh-CN"/>
        </w:rPr>
        <w:t xml:space="preserve">with higher peak spectral efficiency </w:t>
      </w:r>
      <w:r w:rsidRPr="00EC3BD0">
        <w:rPr>
          <w:lang w:eastAsia="zh-CN"/>
        </w:rPr>
        <w:t xml:space="preserve">to use </w:t>
      </w:r>
      <w:r>
        <w:rPr>
          <w:lang w:eastAsia="zh-CN"/>
        </w:rPr>
        <w:t>can be negotiated using connection setup based on UE capability and channel conditions.</w:t>
      </w:r>
    </w:p>
    <w:p w14:paraId="0617F0B7" w14:textId="77777777" w:rsidR="002D628A" w:rsidRDefault="002D628A" w:rsidP="002D628A">
      <w:pPr>
        <w:jc w:val="both"/>
        <w:rPr>
          <w:lang w:eastAsia="zh-CN"/>
        </w:rPr>
      </w:pPr>
      <w:r w:rsidRPr="00E90503">
        <w:rPr>
          <w:b/>
          <w:lang w:eastAsia="zh-CN"/>
        </w:rPr>
        <w:t>Proposal 1</w:t>
      </w:r>
      <w:r>
        <w:rPr>
          <w:b/>
          <w:lang w:eastAsia="zh-CN"/>
        </w:rPr>
        <w:t>2</w:t>
      </w:r>
      <w:r>
        <w:rPr>
          <w:lang w:eastAsia="zh-CN"/>
        </w:rPr>
        <w:t xml:space="preserve">: Assume single-port transmission mode for PSCCH with support of transparent </w:t>
      </w:r>
      <w:proofErr w:type="spellStart"/>
      <w:r>
        <w:rPr>
          <w:lang w:eastAsia="zh-CN"/>
        </w:rPr>
        <w:t>TxD</w:t>
      </w:r>
      <w:proofErr w:type="spellEnd"/>
      <w:r>
        <w:rPr>
          <w:lang w:eastAsia="zh-CN"/>
        </w:rPr>
        <w:t>.</w:t>
      </w:r>
    </w:p>
    <w:p w14:paraId="5F7A45D7" w14:textId="77777777" w:rsidR="002D628A" w:rsidRPr="00E90503" w:rsidRDefault="002D628A" w:rsidP="002D628A">
      <w:pPr>
        <w:jc w:val="both"/>
        <w:rPr>
          <w:b/>
          <w:u w:val="single"/>
          <w:lang w:eastAsia="zh-CN"/>
        </w:rPr>
      </w:pPr>
      <w:r w:rsidRPr="00E90503">
        <w:rPr>
          <w:b/>
          <w:lang w:eastAsia="zh-CN"/>
        </w:rPr>
        <w:t>Proposal 1</w:t>
      </w:r>
      <w:r>
        <w:rPr>
          <w:b/>
          <w:lang w:eastAsia="zh-CN"/>
        </w:rPr>
        <w:t>3</w:t>
      </w:r>
      <w:r>
        <w:rPr>
          <w:lang w:eastAsia="zh-CN"/>
        </w:rPr>
        <w:t xml:space="preserve">: Study both open-loop and closed-loop spatial multiplexing for PSSCH. Assume transparent </w:t>
      </w:r>
      <w:proofErr w:type="spellStart"/>
      <w:r>
        <w:rPr>
          <w:lang w:eastAsia="zh-CN"/>
        </w:rPr>
        <w:t>TxD</w:t>
      </w:r>
      <w:proofErr w:type="spellEnd"/>
      <w:r>
        <w:rPr>
          <w:lang w:eastAsia="zh-CN"/>
        </w:rPr>
        <w:t xml:space="preserve"> for PSSCH. </w:t>
      </w:r>
    </w:p>
    <w:p w14:paraId="25CD8301" w14:textId="77777777" w:rsidR="00A12DFC" w:rsidRPr="00E90503" w:rsidRDefault="00A12DFC" w:rsidP="00E90503">
      <w:pPr>
        <w:jc w:val="both"/>
        <w:rPr>
          <w:i/>
        </w:rPr>
      </w:pPr>
      <w:bookmarkStart w:id="17" w:name="_GoBack"/>
      <w:bookmarkEnd w:id="17"/>
    </w:p>
    <w:p w14:paraId="176FF301" w14:textId="37B53B9D" w:rsidR="00E90503" w:rsidRDefault="00E90503" w:rsidP="0093105E">
      <w:pPr>
        <w:jc w:val="both"/>
        <w:rPr>
          <w:i/>
        </w:rPr>
      </w:pPr>
      <w:r w:rsidRPr="00E90503">
        <w:rPr>
          <w:i/>
        </w:rPr>
        <w:t>(</w:t>
      </w:r>
      <w:r>
        <w:rPr>
          <w:i/>
        </w:rPr>
        <w:t>PSCCH/PSSCH channel multiplexing</w:t>
      </w:r>
      <w:r w:rsidRPr="00E90503">
        <w:rPr>
          <w:i/>
        </w:rPr>
        <w:t>)</w:t>
      </w:r>
    </w:p>
    <w:p w14:paraId="0CBF9309" w14:textId="698E77EE" w:rsidR="002D628A" w:rsidRDefault="009E2347" w:rsidP="002D628A">
      <w:pPr>
        <w:jc w:val="both"/>
        <w:rPr>
          <w:lang w:eastAsia="zh-CN"/>
        </w:rPr>
      </w:pPr>
      <w:r>
        <w:rPr>
          <w:b/>
          <w:lang w:eastAsia="zh-CN"/>
        </w:rPr>
        <w:t>Observation 1</w:t>
      </w:r>
      <w:r w:rsidR="002D628A" w:rsidRPr="00EC3BD0">
        <w:rPr>
          <w:b/>
          <w:lang w:eastAsia="zh-CN"/>
        </w:rPr>
        <w:t>:</w:t>
      </w:r>
      <w:r w:rsidR="002D628A">
        <w:rPr>
          <w:lang w:eastAsia="zh-CN"/>
        </w:rPr>
        <w:t xml:space="preserve"> Option 3 is the preferred option to support PSCCH/PSSCH multiplexing for NR V2X.</w:t>
      </w:r>
    </w:p>
    <w:p w14:paraId="2C78898D" w14:textId="41631995" w:rsidR="002D628A" w:rsidRDefault="002D628A" w:rsidP="002D628A">
      <w:pPr>
        <w:jc w:val="both"/>
        <w:rPr>
          <w:lang w:eastAsia="zh-CN"/>
        </w:rPr>
      </w:pPr>
      <w:r w:rsidRPr="00EC3BD0">
        <w:rPr>
          <w:b/>
          <w:lang w:eastAsia="zh-CN"/>
        </w:rPr>
        <w:t>Proposal</w:t>
      </w:r>
      <w:r w:rsidR="00950271">
        <w:rPr>
          <w:b/>
          <w:lang w:eastAsia="zh-CN"/>
        </w:rPr>
        <w:t xml:space="preserve"> 14</w:t>
      </w:r>
      <w:r w:rsidRPr="00EC3BD0">
        <w:rPr>
          <w:b/>
          <w:lang w:eastAsia="zh-CN"/>
        </w:rPr>
        <w:t>:</w:t>
      </w:r>
      <w:r>
        <w:rPr>
          <w:lang w:eastAsia="zh-CN"/>
        </w:rPr>
        <w:t xml:space="preserve"> Option 1B for PSCCH/PSSCH multiplexing for NR V2X is not supported.</w:t>
      </w:r>
    </w:p>
    <w:bookmarkEnd w:id="0"/>
    <w:p w14:paraId="098E15F9" w14:textId="4290D101" w:rsidR="001F0020" w:rsidRDefault="001F0020" w:rsidP="00004318">
      <w:pPr>
        <w:pStyle w:val="Heading1"/>
        <w:numPr>
          <w:ilvl w:val="0"/>
          <w:numId w:val="17"/>
        </w:numPr>
        <w:jc w:val="both"/>
      </w:pPr>
      <w:r>
        <w:t>References</w:t>
      </w:r>
    </w:p>
    <w:p w14:paraId="48AEF4D8" w14:textId="6C87CECC" w:rsidR="0002400F" w:rsidRDefault="002C1D2C" w:rsidP="00004318">
      <w:pPr>
        <w:pStyle w:val="ListParagraph"/>
        <w:numPr>
          <w:ilvl w:val="0"/>
          <w:numId w:val="32"/>
        </w:numPr>
        <w:jc w:val="both"/>
      </w:pPr>
      <w:r w:rsidRPr="002C1D2C">
        <w:t>RP-181429, “New SID: Study on NR V2X”, Vodafone</w:t>
      </w:r>
    </w:p>
    <w:p w14:paraId="3115549B" w14:textId="0B070C6F" w:rsidR="00464CA8" w:rsidRDefault="00464CA8" w:rsidP="00004318">
      <w:pPr>
        <w:pStyle w:val="ListParagraph"/>
        <w:numPr>
          <w:ilvl w:val="0"/>
          <w:numId w:val="32"/>
        </w:numPr>
        <w:jc w:val="both"/>
      </w:pPr>
      <w:r w:rsidRPr="00464CA8">
        <w:t>R1-1811260</w:t>
      </w:r>
      <w:r>
        <w:t>, “</w:t>
      </w:r>
      <w:r w:rsidRPr="00464CA8">
        <w:t>Procedures and use cases for groupcast and unicast transmissions</w:t>
      </w:r>
      <w:r>
        <w:t>”, Qualcomm Incorporated</w:t>
      </w:r>
    </w:p>
    <w:p w14:paraId="2874A43D" w14:textId="5F089030" w:rsidR="00464CA8" w:rsidRPr="002C1D2C" w:rsidRDefault="00464CA8" w:rsidP="00004318">
      <w:pPr>
        <w:pStyle w:val="ListParagraph"/>
        <w:numPr>
          <w:ilvl w:val="0"/>
          <w:numId w:val="32"/>
        </w:numPr>
        <w:jc w:val="both"/>
      </w:pPr>
      <w:r w:rsidRPr="00464CA8">
        <w:t>R1-1811263</w:t>
      </w:r>
      <w:r>
        <w:t>, “</w:t>
      </w:r>
      <w:r w:rsidRPr="00464CA8">
        <w:t>Sidelink Resource Allocation Mechanism for NR V2X</w:t>
      </w:r>
      <w:r>
        <w:t>”, Qualcomm Incorporated</w:t>
      </w:r>
    </w:p>
    <w:p w14:paraId="785E6F9B" w14:textId="661DB92F" w:rsidR="002C1D2C" w:rsidRDefault="002C1D2C" w:rsidP="00EA4F69">
      <w:pPr>
        <w:ind w:left="360"/>
        <w:jc w:val="both"/>
      </w:pPr>
    </w:p>
    <w:p w14:paraId="1D563770" w14:textId="6FA480C7" w:rsidR="001F1554" w:rsidRDefault="001F1554">
      <w:pPr>
        <w:spacing w:after="160" w:line="259" w:lineRule="auto"/>
      </w:pPr>
      <w:r>
        <w:br w:type="page"/>
      </w:r>
    </w:p>
    <w:p w14:paraId="14ED587E" w14:textId="77777777" w:rsidR="008F6009" w:rsidRDefault="008F6009" w:rsidP="00EA4F69">
      <w:pPr>
        <w:ind w:left="360"/>
        <w:jc w:val="both"/>
      </w:pPr>
    </w:p>
    <w:p w14:paraId="537F43E2" w14:textId="71089F61" w:rsidR="001F1554" w:rsidRDefault="001F1554" w:rsidP="009E40FD">
      <w:pPr>
        <w:pStyle w:val="Heading1"/>
        <w:ind w:left="360" w:hanging="360"/>
        <w:jc w:val="both"/>
      </w:pPr>
      <w:r>
        <w:t>Appendix A: Simulation assumptions for link level performance comparison of CP-OFDM and DFT-S-OFDM waveforms</w:t>
      </w:r>
    </w:p>
    <w:p w14:paraId="6D899DFF" w14:textId="384FE945" w:rsidR="001F1554" w:rsidRDefault="001F1554" w:rsidP="009E40FD">
      <w:pPr>
        <w:jc w:val="both"/>
      </w:pPr>
      <w:r>
        <w:t xml:space="preserve">This section lists the simulation assumptions for the link level performance comparison of CP-OFDM and DFT-S-OFDM waveforms presented in </w:t>
      </w:r>
      <w:r>
        <w:fldChar w:fldCharType="begin"/>
      </w:r>
      <w:r>
        <w:instrText xml:space="preserve"> REF _Ref528929647 \h </w:instrText>
      </w:r>
      <w:r>
        <w:fldChar w:fldCharType="separate"/>
      </w:r>
      <w:r>
        <w:t xml:space="preserve">Figure </w:t>
      </w:r>
      <w:r>
        <w:rPr>
          <w:noProof/>
        </w:rPr>
        <w:t>1</w:t>
      </w:r>
      <w:r>
        <w:fldChar w:fldCharType="end"/>
      </w:r>
      <w:r>
        <w:t xml:space="preserve"> and </w:t>
      </w:r>
      <w:r>
        <w:fldChar w:fldCharType="begin"/>
      </w:r>
      <w:r>
        <w:instrText xml:space="preserve"> REF _Ref528929657 \h </w:instrText>
      </w:r>
      <w:r>
        <w:fldChar w:fldCharType="separate"/>
      </w:r>
      <w:r>
        <w:t xml:space="preserve">Figure </w:t>
      </w:r>
      <w:r>
        <w:rPr>
          <w:noProof/>
        </w:rPr>
        <w:t>2</w:t>
      </w:r>
      <w:r>
        <w:fldChar w:fldCharType="end"/>
      </w:r>
      <w:r>
        <w:t>.</w:t>
      </w:r>
    </w:p>
    <w:p w14:paraId="15101556" w14:textId="77777777" w:rsidR="00C61407" w:rsidRDefault="00C61407" w:rsidP="00C61407">
      <w:pPr>
        <w:jc w:val="center"/>
      </w:pPr>
      <w:r>
        <w:t>Table A1. Link level simulation parameters</w:t>
      </w:r>
    </w:p>
    <w:tbl>
      <w:tblPr>
        <w:tblStyle w:val="TableGrid"/>
        <w:tblW w:w="0" w:type="auto"/>
        <w:jc w:val="center"/>
        <w:tblLook w:val="04A0" w:firstRow="1" w:lastRow="0" w:firstColumn="1" w:lastColumn="0" w:noHBand="0" w:noVBand="1"/>
      </w:tblPr>
      <w:tblGrid>
        <w:gridCol w:w="3048"/>
        <w:gridCol w:w="2707"/>
        <w:gridCol w:w="2700"/>
      </w:tblGrid>
      <w:tr w:rsidR="00C61407" w14:paraId="57382583" w14:textId="77777777" w:rsidTr="00922B69">
        <w:trPr>
          <w:jc w:val="center"/>
        </w:trPr>
        <w:tc>
          <w:tcPr>
            <w:tcW w:w="3048" w:type="dxa"/>
            <w:vMerge w:val="restart"/>
            <w:vAlign w:val="center"/>
          </w:tcPr>
          <w:p w14:paraId="250F358C" w14:textId="77777777" w:rsidR="00C61407" w:rsidRPr="00BC2CA9" w:rsidRDefault="00C61407" w:rsidP="00922B69">
            <w:pPr>
              <w:rPr>
                <w:b/>
              </w:rPr>
            </w:pPr>
            <w:r w:rsidRPr="00BC2CA9">
              <w:rPr>
                <w:b/>
              </w:rPr>
              <w:t>Parameter</w:t>
            </w:r>
          </w:p>
        </w:tc>
        <w:tc>
          <w:tcPr>
            <w:tcW w:w="5407" w:type="dxa"/>
            <w:gridSpan w:val="2"/>
            <w:vAlign w:val="center"/>
          </w:tcPr>
          <w:p w14:paraId="53860344" w14:textId="77777777" w:rsidR="00C61407" w:rsidRPr="00BC2CA9" w:rsidRDefault="00C61407" w:rsidP="00922B69">
            <w:pPr>
              <w:rPr>
                <w:b/>
              </w:rPr>
            </w:pPr>
            <w:r w:rsidRPr="00BC2CA9">
              <w:rPr>
                <w:b/>
              </w:rPr>
              <w:t>Value/configuration</w:t>
            </w:r>
          </w:p>
        </w:tc>
      </w:tr>
      <w:tr w:rsidR="00C61407" w14:paraId="48D334BC" w14:textId="77777777" w:rsidTr="00922B69">
        <w:trPr>
          <w:jc w:val="center"/>
        </w:trPr>
        <w:tc>
          <w:tcPr>
            <w:tcW w:w="3048" w:type="dxa"/>
            <w:vMerge/>
          </w:tcPr>
          <w:p w14:paraId="2003FC51" w14:textId="77777777" w:rsidR="00C61407" w:rsidRPr="00BC2CA9" w:rsidRDefault="00C61407" w:rsidP="00922B69">
            <w:pPr>
              <w:rPr>
                <w:b/>
              </w:rPr>
            </w:pPr>
          </w:p>
        </w:tc>
        <w:tc>
          <w:tcPr>
            <w:tcW w:w="2707" w:type="dxa"/>
          </w:tcPr>
          <w:p w14:paraId="53F36E37" w14:textId="77777777" w:rsidR="00C61407" w:rsidRPr="00BC2CA9" w:rsidRDefault="00C61407" w:rsidP="00922B69">
            <w:pPr>
              <w:rPr>
                <w:b/>
              </w:rPr>
            </w:pPr>
            <w:r>
              <w:rPr>
                <w:b/>
              </w:rPr>
              <w:t>Urban NLOS</w:t>
            </w:r>
          </w:p>
        </w:tc>
        <w:tc>
          <w:tcPr>
            <w:tcW w:w="2700" w:type="dxa"/>
          </w:tcPr>
          <w:p w14:paraId="3CD81610" w14:textId="77777777" w:rsidR="00C61407" w:rsidRPr="00BC2CA9" w:rsidRDefault="00C61407" w:rsidP="00922B69">
            <w:pPr>
              <w:rPr>
                <w:b/>
              </w:rPr>
            </w:pPr>
            <w:r>
              <w:rPr>
                <w:b/>
              </w:rPr>
              <w:t>Highway LOS</w:t>
            </w:r>
          </w:p>
        </w:tc>
      </w:tr>
      <w:tr w:rsidR="00C61407" w14:paraId="2E33B834" w14:textId="77777777" w:rsidTr="00922B69">
        <w:trPr>
          <w:jc w:val="center"/>
        </w:trPr>
        <w:tc>
          <w:tcPr>
            <w:tcW w:w="3048" w:type="dxa"/>
          </w:tcPr>
          <w:p w14:paraId="699AF0BA" w14:textId="77777777" w:rsidR="00C61407" w:rsidRDefault="00C61407" w:rsidP="00922B69">
            <w:pPr>
              <w:pStyle w:val="B1"/>
            </w:pPr>
            <w:r w:rsidRPr="00197B30">
              <w:rPr>
                <w:lang w:val="en-US" w:eastAsia="ko-KR"/>
              </w:rPr>
              <w:t>Carrier frequency</w:t>
            </w:r>
          </w:p>
        </w:tc>
        <w:tc>
          <w:tcPr>
            <w:tcW w:w="2707" w:type="dxa"/>
          </w:tcPr>
          <w:p w14:paraId="78120701" w14:textId="77777777" w:rsidR="00C61407" w:rsidRDefault="00C61407" w:rsidP="00922B69">
            <w:r>
              <w:t>6 GHz</w:t>
            </w:r>
          </w:p>
        </w:tc>
        <w:tc>
          <w:tcPr>
            <w:tcW w:w="2700" w:type="dxa"/>
          </w:tcPr>
          <w:p w14:paraId="66A39FBB" w14:textId="77777777" w:rsidR="00C61407" w:rsidRDefault="00C61407" w:rsidP="00922B69">
            <w:r>
              <w:t>6 GHz</w:t>
            </w:r>
          </w:p>
        </w:tc>
      </w:tr>
      <w:tr w:rsidR="00C61407" w14:paraId="526A77E1" w14:textId="77777777" w:rsidTr="00922B69">
        <w:trPr>
          <w:jc w:val="center"/>
        </w:trPr>
        <w:tc>
          <w:tcPr>
            <w:tcW w:w="3048" w:type="dxa"/>
          </w:tcPr>
          <w:p w14:paraId="112E729E" w14:textId="77777777" w:rsidR="00C61407" w:rsidRPr="00197B30" w:rsidRDefault="00C61407" w:rsidP="00922B69">
            <w:pPr>
              <w:pStyle w:val="B1"/>
              <w:rPr>
                <w:lang w:val="en-US" w:eastAsia="ko-KR"/>
              </w:rPr>
            </w:pPr>
            <w:r>
              <w:rPr>
                <w:lang w:val="en-US" w:eastAsia="ko-KR"/>
              </w:rPr>
              <w:t>Antenna and Tx mode</w:t>
            </w:r>
          </w:p>
        </w:tc>
        <w:tc>
          <w:tcPr>
            <w:tcW w:w="2707" w:type="dxa"/>
          </w:tcPr>
          <w:p w14:paraId="3DEFD511" w14:textId="77777777" w:rsidR="00C61407" w:rsidRDefault="00C61407" w:rsidP="00922B69">
            <w:r>
              <w:t>SCDD, 2 Tx 4 Rx</w:t>
            </w:r>
          </w:p>
        </w:tc>
        <w:tc>
          <w:tcPr>
            <w:tcW w:w="2700" w:type="dxa"/>
          </w:tcPr>
          <w:p w14:paraId="34CDB376" w14:textId="77777777" w:rsidR="00C61407" w:rsidRDefault="00C61407" w:rsidP="00922B69">
            <w:r>
              <w:t>SCDD, 2 Tx 4 Rx</w:t>
            </w:r>
          </w:p>
        </w:tc>
      </w:tr>
      <w:tr w:rsidR="00C61407" w14:paraId="5679ED47" w14:textId="77777777" w:rsidTr="00922B69">
        <w:trPr>
          <w:jc w:val="center"/>
        </w:trPr>
        <w:tc>
          <w:tcPr>
            <w:tcW w:w="3048" w:type="dxa"/>
          </w:tcPr>
          <w:p w14:paraId="5985CD8D" w14:textId="77777777" w:rsidR="00C61407" w:rsidRDefault="00C61407" w:rsidP="00922B69">
            <w:pPr>
              <w:pStyle w:val="B1"/>
              <w:rPr>
                <w:lang w:val="en-US" w:eastAsia="ko-KR"/>
              </w:rPr>
            </w:pPr>
            <w:r>
              <w:rPr>
                <w:lang w:val="en-US" w:eastAsia="ko-KR"/>
              </w:rPr>
              <w:t>UE speed</w:t>
            </w:r>
          </w:p>
        </w:tc>
        <w:tc>
          <w:tcPr>
            <w:tcW w:w="2707" w:type="dxa"/>
          </w:tcPr>
          <w:p w14:paraId="7D2B79C1" w14:textId="77777777" w:rsidR="00C61407" w:rsidRDefault="00C61407" w:rsidP="00922B69">
            <w:r>
              <w:t>15/15 km/h</w:t>
            </w:r>
          </w:p>
        </w:tc>
        <w:tc>
          <w:tcPr>
            <w:tcW w:w="2700" w:type="dxa"/>
          </w:tcPr>
          <w:p w14:paraId="07EAD1A9" w14:textId="77777777" w:rsidR="00C61407" w:rsidRDefault="00C61407" w:rsidP="00922B69">
            <w:r>
              <w:t>140/140 km/h</w:t>
            </w:r>
          </w:p>
        </w:tc>
      </w:tr>
      <w:tr w:rsidR="00C61407" w14:paraId="57191849" w14:textId="77777777" w:rsidTr="00922B69">
        <w:trPr>
          <w:jc w:val="center"/>
        </w:trPr>
        <w:tc>
          <w:tcPr>
            <w:tcW w:w="3048" w:type="dxa"/>
          </w:tcPr>
          <w:p w14:paraId="1E908F11" w14:textId="77777777" w:rsidR="00C61407" w:rsidRDefault="00C61407" w:rsidP="00922B69">
            <w:pPr>
              <w:pStyle w:val="B1"/>
            </w:pPr>
            <w:r>
              <w:t>Channel structure</w:t>
            </w:r>
          </w:p>
        </w:tc>
        <w:tc>
          <w:tcPr>
            <w:tcW w:w="2707" w:type="dxa"/>
          </w:tcPr>
          <w:p w14:paraId="2ACD4396" w14:textId="77777777" w:rsidR="00C61407" w:rsidRDefault="00C61407" w:rsidP="00922B69">
            <w:r>
              <w:t>15 RBs, 13 symbols</w:t>
            </w:r>
          </w:p>
        </w:tc>
        <w:tc>
          <w:tcPr>
            <w:tcW w:w="2700" w:type="dxa"/>
          </w:tcPr>
          <w:p w14:paraId="1FA6A51D" w14:textId="77777777" w:rsidR="00C61407" w:rsidRDefault="00C61407" w:rsidP="00922B69">
            <w:r>
              <w:t>15 RBs, 11 symbols</w:t>
            </w:r>
          </w:p>
        </w:tc>
      </w:tr>
      <w:tr w:rsidR="00C61407" w14:paraId="201C2D56" w14:textId="77777777" w:rsidTr="00922B69">
        <w:trPr>
          <w:jc w:val="center"/>
        </w:trPr>
        <w:tc>
          <w:tcPr>
            <w:tcW w:w="3048" w:type="dxa"/>
          </w:tcPr>
          <w:p w14:paraId="78C57EAF" w14:textId="77777777" w:rsidR="00C61407" w:rsidRDefault="00C61407" w:rsidP="00922B69">
            <w:pPr>
              <w:pStyle w:val="B1"/>
            </w:pPr>
            <w:r w:rsidRPr="00197B30">
              <w:rPr>
                <w:lang w:val="en-US" w:eastAsia="ko-KR"/>
              </w:rPr>
              <w:t xml:space="preserve">Subcarrier Spacing </w:t>
            </w:r>
            <w:r>
              <w:rPr>
                <w:lang w:val="en-US" w:eastAsia="ko-KR"/>
              </w:rPr>
              <w:tab/>
            </w:r>
          </w:p>
        </w:tc>
        <w:tc>
          <w:tcPr>
            <w:tcW w:w="2707" w:type="dxa"/>
          </w:tcPr>
          <w:p w14:paraId="4B99FB6E" w14:textId="77777777" w:rsidR="00C61407" w:rsidRDefault="00C61407" w:rsidP="00922B69">
            <w:r>
              <w:t>30 kHz</w:t>
            </w:r>
          </w:p>
        </w:tc>
        <w:tc>
          <w:tcPr>
            <w:tcW w:w="2700" w:type="dxa"/>
          </w:tcPr>
          <w:p w14:paraId="6D4F8E8A" w14:textId="77777777" w:rsidR="00C61407" w:rsidRDefault="00C61407" w:rsidP="00922B69">
            <w:r>
              <w:t>60 kHz</w:t>
            </w:r>
          </w:p>
        </w:tc>
      </w:tr>
      <w:tr w:rsidR="00C61407" w14:paraId="09CA2C5F" w14:textId="77777777" w:rsidTr="00922B69">
        <w:trPr>
          <w:jc w:val="center"/>
        </w:trPr>
        <w:tc>
          <w:tcPr>
            <w:tcW w:w="3048" w:type="dxa"/>
          </w:tcPr>
          <w:p w14:paraId="7403F09D" w14:textId="77777777" w:rsidR="00C61407" w:rsidRDefault="00C61407" w:rsidP="00922B69">
            <w:pPr>
              <w:pStyle w:val="B1"/>
            </w:pPr>
            <w:r w:rsidRPr="00197B30">
              <w:rPr>
                <w:lang w:val="en-US" w:eastAsia="ko-KR"/>
              </w:rPr>
              <w:t>CP length</w:t>
            </w:r>
          </w:p>
        </w:tc>
        <w:tc>
          <w:tcPr>
            <w:tcW w:w="2707" w:type="dxa"/>
          </w:tcPr>
          <w:p w14:paraId="5632B5F6" w14:textId="77777777" w:rsidR="00C61407" w:rsidRDefault="00C61407" w:rsidP="00922B69">
            <w:r>
              <w:t xml:space="preserve">Normal (2.3 </w:t>
            </w:r>
            <m:oMath>
              <m:r>
                <w:rPr>
                  <w:rFonts w:ascii="Cambria Math" w:hAnsi="Cambria Math"/>
                </w:rPr>
                <m:t>μs</m:t>
              </m:r>
            </m:oMath>
            <w:r>
              <w:t>)</w:t>
            </w:r>
          </w:p>
        </w:tc>
        <w:tc>
          <w:tcPr>
            <w:tcW w:w="2700" w:type="dxa"/>
          </w:tcPr>
          <w:p w14:paraId="727B932D" w14:textId="77777777" w:rsidR="00C61407" w:rsidRDefault="00C61407" w:rsidP="00922B69">
            <w:r>
              <w:t xml:space="preserve">Extended (4.7 </w:t>
            </w:r>
            <m:oMath>
              <m:r>
                <w:rPr>
                  <w:rFonts w:ascii="Cambria Math" w:hAnsi="Cambria Math"/>
                </w:rPr>
                <m:t>μs</m:t>
              </m:r>
            </m:oMath>
            <w:r>
              <w:t>)</w:t>
            </w:r>
          </w:p>
        </w:tc>
      </w:tr>
      <w:tr w:rsidR="00C61407" w14:paraId="055DE0CD" w14:textId="77777777" w:rsidTr="00922B69">
        <w:trPr>
          <w:jc w:val="center"/>
        </w:trPr>
        <w:tc>
          <w:tcPr>
            <w:tcW w:w="3048" w:type="dxa"/>
          </w:tcPr>
          <w:p w14:paraId="2C14F847" w14:textId="77777777" w:rsidR="00C61407" w:rsidRDefault="00C61407" w:rsidP="00922B69">
            <w:pPr>
              <w:pStyle w:val="B1"/>
            </w:pPr>
            <w:r w:rsidRPr="00197B30">
              <w:rPr>
                <w:lang w:val="en-US" w:eastAsia="ko-KR"/>
              </w:rPr>
              <w:t>DMRS pattern</w:t>
            </w:r>
          </w:p>
        </w:tc>
        <w:tc>
          <w:tcPr>
            <w:tcW w:w="2707" w:type="dxa"/>
          </w:tcPr>
          <w:p w14:paraId="3B858560" w14:textId="77777777" w:rsidR="00C61407" w:rsidRDefault="00C61407" w:rsidP="00922B69">
            <w:r>
              <w:t>NR Type 1, Symbol {2, 13}</w:t>
            </w:r>
          </w:p>
        </w:tc>
        <w:tc>
          <w:tcPr>
            <w:tcW w:w="2700" w:type="dxa"/>
          </w:tcPr>
          <w:p w14:paraId="0C5A7597" w14:textId="77777777" w:rsidR="00C61407" w:rsidRDefault="00C61407" w:rsidP="00922B69">
            <w:r>
              <w:t>NR Type 1, Symbol {2, 11}</w:t>
            </w:r>
          </w:p>
        </w:tc>
      </w:tr>
    </w:tbl>
    <w:p w14:paraId="6CB4D035" w14:textId="000C9F9F" w:rsidR="001F1554" w:rsidRDefault="001F1554">
      <w:pPr>
        <w:spacing w:after="160" w:line="259" w:lineRule="auto"/>
      </w:pPr>
      <w:r>
        <w:br w:type="page"/>
      </w:r>
    </w:p>
    <w:p w14:paraId="77D70CB6" w14:textId="77777777" w:rsidR="001F1554" w:rsidRDefault="001F1554" w:rsidP="009E40FD">
      <w:pPr>
        <w:jc w:val="both"/>
      </w:pPr>
    </w:p>
    <w:p w14:paraId="17F320EC" w14:textId="351DF875" w:rsidR="008F6009" w:rsidRDefault="008F6009" w:rsidP="009E40FD">
      <w:pPr>
        <w:pStyle w:val="Heading1"/>
        <w:ind w:left="360" w:hanging="360"/>
        <w:jc w:val="both"/>
      </w:pPr>
      <w:r>
        <w:t xml:space="preserve">Appendix </w:t>
      </w:r>
      <w:r w:rsidR="001F1554">
        <w:t>B</w:t>
      </w:r>
      <w:r w:rsidR="004916A6">
        <w:t>: Agreements from RAN1 #</w:t>
      </w:r>
      <w:proofErr w:type="gramStart"/>
      <w:r w:rsidR="004916A6">
        <w:t xml:space="preserve">94 </w:t>
      </w:r>
      <w:r w:rsidR="00B6648B">
        <w:t>,</w:t>
      </w:r>
      <w:proofErr w:type="gramEnd"/>
      <w:r w:rsidR="00B6648B">
        <w:t xml:space="preserve"> </w:t>
      </w:r>
      <w:r w:rsidR="004916A6">
        <w:t>#94bis</w:t>
      </w:r>
      <w:r w:rsidR="00B6648B">
        <w:t xml:space="preserve"> and #95</w:t>
      </w:r>
    </w:p>
    <w:p w14:paraId="146BFD10" w14:textId="5E4B507B" w:rsidR="008F6009" w:rsidRDefault="008F6009" w:rsidP="008F6009">
      <w:pPr>
        <w:jc w:val="both"/>
        <w:rPr>
          <w:lang w:val="en-US"/>
        </w:rPr>
      </w:pPr>
      <w:r>
        <w:rPr>
          <w:lang w:val="en-US"/>
        </w:rPr>
        <w:t>Note the agreements from the two meetings are merged for readability in the summary below.</w:t>
      </w:r>
    </w:p>
    <w:tbl>
      <w:tblPr>
        <w:tblStyle w:val="TableGrid"/>
        <w:tblW w:w="0" w:type="auto"/>
        <w:tblLook w:val="04A0" w:firstRow="1" w:lastRow="0" w:firstColumn="1" w:lastColumn="0" w:noHBand="0" w:noVBand="1"/>
      </w:tblPr>
      <w:tblGrid>
        <w:gridCol w:w="9350"/>
      </w:tblGrid>
      <w:tr w:rsidR="008F6009" w14:paraId="65332639" w14:textId="77777777" w:rsidTr="00A10282">
        <w:tc>
          <w:tcPr>
            <w:tcW w:w="9350" w:type="dxa"/>
          </w:tcPr>
          <w:p w14:paraId="0DD81420" w14:textId="77777777" w:rsidR="008F6009" w:rsidRPr="00D8683B" w:rsidRDefault="008F6009" w:rsidP="00A10282">
            <w:pPr>
              <w:rPr>
                <w:b/>
                <w:lang w:eastAsia="x-none"/>
              </w:rPr>
            </w:pPr>
            <w:r w:rsidRPr="00D8683B">
              <w:rPr>
                <w:highlight w:val="green"/>
                <w:lang w:eastAsia="x-none"/>
              </w:rPr>
              <w:t>Agreements</w:t>
            </w:r>
            <w:r w:rsidRPr="00D8683B">
              <w:rPr>
                <w:b/>
                <w:lang w:eastAsia="x-none"/>
              </w:rPr>
              <w:t>:</w:t>
            </w:r>
          </w:p>
          <w:p w14:paraId="3588C3C7" w14:textId="77777777" w:rsidR="008F6009" w:rsidRPr="00D8683B" w:rsidRDefault="008F6009" w:rsidP="00654806">
            <w:pPr>
              <w:numPr>
                <w:ilvl w:val="0"/>
                <w:numId w:val="50"/>
              </w:numPr>
              <w:spacing w:after="0"/>
            </w:pPr>
            <w:r w:rsidRPr="00D8683B">
              <w:t xml:space="preserve">At least PSCCH and PSSCH are defined for NR V2X. PSCCH </w:t>
            </w:r>
            <w:r w:rsidRPr="00D8683B">
              <w:rPr>
                <w:rFonts w:hint="eastAsia"/>
              </w:rPr>
              <w:t>at least carries</w:t>
            </w:r>
            <w:r w:rsidRPr="00D8683B">
              <w:t xml:space="preserve"> information necessary to </w:t>
            </w:r>
            <w:r w:rsidRPr="00D8683B">
              <w:rPr>
                <w:rFonts w:hint="eastAsia"/>
              </w:rPr>
              <w:t>decode</w:t>
            </w:r>
            <w:r w:rsidRPr="00D8683B">
              <w:t xml:space="preserve"> PSSCH.</w:t>
            </w:r>
          </w:p>
          <w:p w14:paraId="5ACB6CF4" w14:textId="77777777" w:rsidR="008F6009" w:rsidRDefault="008F6009" w:rsidP="00654806">
            <w:pPr>
              <w:numPr>
                <w:ilvl w:val="1"/>
                <w:numId w:val="50"/>
              </w:numPr>
              <w:spacing w:after="0"/>
            </w:pPr>
            <w:r w:rsidRPr="00D8683B">
              <w:rPr>
                <w:rFonts w:hint="eastAsia"/>
              </w:rPr>
              <w:t>Note: PSBCH will be discussed in the synchronization agenda.</w:t>
            </w:r>
          </w:p>
          <w:p w14:paraId="491FA74E" w14:textId="77777777" w:rsidR="008F6009" w:rsidRPr="00D8683B" w:rsidRDefault="008F6009" w:rsidP="00A10282">
            <w:pPr>
              <w:spacing w:after="0"/>
              <w:ind w:left="720"/>
            </w:pPr>
          </w:p>
          <w:p w14:paraId="5E622CEE" w14:textId="77777777" w:rsidR="008F6009" w:rsidRPr="0052772E" w:rsidRDefault="008F6009" w:rsidP="00654806">
            <w:pPr>
              <w:numPr>
                <w:ilvl w:val="0"/>
                <w:numId w:val="50"/>
              </w:numPr>
              <w:spacing w:after="0"/>
            </w:pPr>
            <w:r w:rsidRPr="0052772E">
              <w:rPr>
                <w:rFonts w:hint="eastAsia"/>
              </w:rPr>
              <w:t xml:space="preserve">RAN1 continues study on the necessity of other channels. </w:t>
            </w:r>
          </w:p>
          <w:p w14:paraId="77629F3E" w14:textId="77777777" w:rsidR="008F6009" w:rsidRPr="0052772E" w:rsidRDefault="008F6009" w:rsidP="00654806">
            <w:pPr>
              <w:numPr>
                <w:ilvl w:val="0"/>
                <w:numId w:val="50"/>
              </w:numPr>
              <w:spacing w:after="0"/>
            </w:pPr>
            <w:r w:rsidRPr="0052772E">
              <w:rPr>
                <w:rFonts w:hint="eastAsia"/>
              </w:rPr>
              <w:t>Further study on</w:t>
            </w:r>
          </w:p>
          <w:p w14:paraId="1D84063C" w14:textId="77777777" w:rsidR="008F6009" w:rsidRPr="00330FB8" w:rsidRDefault="008F6009" w:rsidP="00654806">
            <w:pPr>
              <w:numPr>
                <w:ilvl w:val="1"/>
                <w:numId w:val="50"/>
              </w:numPr>
              <w:spacing w:after="0"/>
            </w:pPr>
            <w:r w:rsidRPr="0052772E">
              <w:t>W</w:t>
            </w:r>
            <w:r w:rsidRPr="0052772E">
              <w:rPr>
                <w:rFonts w:hint="eastAsia"/>
              </w:rPr>
              <w:t>hether/which sidelink feedback information is carried by PSCCH or by another channel/signal.</w:t>
            </w:r>
          </w:p>
          <w:p w14:paraId="6CEFF73F" w14:textId="77777777" w:rsidR="008F6009" w:rsidRDefault="008F6009" w:rsidP="00654806">
            <w:pPr>
              <w:numPr>
                <w:ilvl w:val="1"/>
                <w:numId w:val="50"/>
              </w:numPr>
              <w:spacing w:after="0"/>
            </w:pPr>
            <w:r w:rsidRPr="0052772E">
              <w:t>W</w:t>
            </w:r>
            <w:r w:rsidRPr="0052772E">
              <w:rPr>
                <w:rFonts w:hint="eastAsia"/>
              </w:rPr>
              <w:t>hether/which information to assist resource allocation and/or schedule UE</w:t>
            </w:r>
            <w:r w:rsidRPr="0052772E">
              <w:t>’</w:t>
            </w:r>
            <w:r w:rsidRPr="0052772E">
              <w:rPr>
                <w:rFonts w:hint="eastAsia"/>
              </w:rPr>
              <w:t>s transmission resource(s) is carried by PSCCH or by another channel/signal.</w:t>
            </w:r>
          </w:p>
          <w:p w14:paraId="4CED28B8" w14:textId="77777777" w:rsidR="008F6009" w:rsidRDefault="008F6009" w:rsidP="00654806">
            <w:pPr>
              <w:numPr>
                <w:ilvl w:val="1"/>
                <w:numId w:val="50"/>
              </w:numPr>
              <w:spacing w:after="0"/>
            </w:pPr>
            <w:r w:rsidRPr="0052772E">
              <w:rPr>
                <w:rFonts w:hint="eastAsia"/>
              </w:rPr>
              <w:t>PSCCH format(s) and content(s) for unicast, groupcast, and broadcast</w:t>
            </w:r>
          </w:p>
          <w:p w14:paraId="413FE5FF" w14:textId="77777777" w:rsidR="008F6009" w:rsidRPr="00330FB8" w:rsidRDefault="008F6009" w:rsidP="00A10282">
            <w:pPr>
              <w:spacing w:after="0"/>
              <w:ind w:left="1440"/>
            </w:pPr>
            <w:r>
              <w:t xml:space="preserve"> </w:t>
            </w:r>
          </w:p>
          <w:p w14:paraId="4B674898" w14:textId="77777777" w:rsidR="008F6009" w:rsidRPr="00D8683B" w:rsidRDefault="008F6009" w:rsidP="00A10282">
            <w:pPr>
              <w:rPr>
                <w:b/>
                <w:sz w:val="32"/>
                <w:lang w:eastAsia="x-none"/>
              </w:rPr>
            </w:pPr>
            <w:r w:rsidRPr="005A5B99">
              <w:rPr>
                <w:highlight w:val="green"/>
                <w:lang w:eastAsia="x-none"/>
              </w:rPr>
              <w:t>Agreements</w:t>
            </w:r>
            <w:r w:rsidRPr="005A5B99">
              <w:rPr>
                <w:lang w:eastAsia="x-none"/>
              </w:rPr>
              <w:t>:</w:t>
            </w:r>
          </w:p>
          <w:p w14:paraId="5458CAB5" w14:textId="77777777" w:rsidR="008F6009" w:rsidRPr="00803C91" w:rsidRDefault="008F6009" w:rsidP="00654806">
            <w:pPr>
              <w:numPr>
                <w:ilvl w:val="0"/>
                <w:numId w:val="50"/>
              </w:numPr>
              <w:spacing w:after="0"/>
              <w:rPr>
                <w:rFonts w:ascii="Times" w:eastAsia="Batang" w:hAnsi="Times"/>
                <w:lang w:eastAsia="ko-KR"/>
              </w:rPr>
            </w:pPr>
            <w:r w:rsidRPr="00803C91">
              <w:rPr>
                <w:rFonts w:ascii="Times" w:eastAsia="Batang" w:hAnsi="Times"/>
                <w:lang w:eastAsia="ko-KR"/>
              </w:rPr>
              <w:t>RAN1 to continue study on the physical channel considering at least the following aspects:</w:t>
            </w:r>
          </w:p>
          <w:p w14:paraId="6D655346" w14:textId="77777777" w:rsidR="008F6009" w:rsidRPr="00803C91" w:rsidRDefault="008F6009" w:rsidP="00654806">
            <w:pPr>
              <w:pStyle w:val="ListParagraph"/>
              <w:numPr>
                <w:ilvl w:val="0"/>
                <w:numId w:val="50"/>
              </w:numPr>
              <w:spacing w:after="0" w:line="276" w:lineRule="auto"/>
              <w:jc w:val="both"/>
              <w:rPr>
                <w:rFonts w:ascii="Times" w:eastAsia="Batang" w:hAnsi="Times"/>
                <w:lang w:eastAsia="ko-KR"/>
              </w:rPr>
            </w:pPr>
            <w:r w:rsidRPr="00803C91">
              <w:rPr>
                <w:rFonts w:ascii="Times" w:eastAsia="Batang" w:hAnsi="Times"/>
                <w:lang w:eastAsia="ko-KR"/>
              </w:rPr>
              <w:t>Waveform</w:t>
            </w:r>
          </w:p>
          <w:p w14:paraId="6338963E" w14:textId="77777777" w:rsidR="008F6009" w:rsidRPr="00803C91" w:rsidRDefault="008F6009" w:rsidP="00654806">
            <w:pPr>
              <w:pStyle w:val="ListParagraph"/>
              <w:numPr>
                <w:ilvl w:val="1"/>
                <w:numId w:val="50"/>
              </w:numPr>
              <w:spacing w:after="0" w:line="276" w:lineRule="auto"/>
              <w:jc w:val="both"/>
              <w:rPr>
                <w:rFonts w:ascii="Times" w:eastAsia="Batang" w:hAnsi="Times"/>
                <w:lang w:eastAsia="ko-KR"/>
              </w:rPr>
            </w:pPr>
            <w:r w:rsidRPr="00803C91">
              <w:rPr>
                <w:rFonts w:ascii="Times" w:eastAsia="Batang" w:hAnsi="Times"/>
                <w:lang w:eastAsia="ko-KR"/>
              </w:rPr>
              <w:t>Candidates: CP-OFDM, DFT-s-OFDM</w:t>
            </w:r>
          </w:p>
          <w:p w14:paraId="1791DBE1" w14:textId="77777777" w:rsidR="00B6648B" w:rsidRPr="00803C91" w:rsidRDefault="00B6648B" w:rsidP="00803C91">
            <w:pPr>
              <w:numPr>
                <w:ilvl w:val="1"/>
                <w:numId w:val="50"/>
              </w:numPr>
              <w:spacing w:after="0"/>
              <w:jc w:val="both"/>
              <w:rPr>
                <w:rFonts w:ascii="Times" w:eastAsia="Batang" w:hAnsi="Times"/>
                <w:lang w:eastAsia="ko-KR"/>
              </w:rPr>
            </w:pPr>
            <w:r w:rsidRPr="00803C91">
              <w:rPr>
                <w:rFonts w:ascii="Times" w:eastAsia="Batang" w:hAnsi="Times"/>
                <w:lang w:eastAsia="ko-KR"/>
              </w:rPr>
              <w:t>At least CP-OFDM is supported.</w:t>
            </w:r>
          </w:p>
          <w:p w14:paraId="51ACFCE9" w14:textId="77777777" w:rsidR="00B6648B" w:rsidRPr="00803C91" w:rsidRDefault="00B6648B" w:rsidP="00803C91">
            <w:pPr>
              <w:numPr>
                <w:ilvl w:val="1"/>
                <w:numId w:val="50"/>
              </w:numPr>
              <w:spacing w:after="0"/>
              <w:jc w:val="both"/>
              <w:rPr>
                <w:rFonts w:ascii="Times" w:eastAsia="Batang" w:hAnsi="Times"/>
                <w:lang w:eastAsia="ko-KR"/>
              </w:rPr>
            </w:pPr>
            <w:r w:rsidRPr="00803C91">
              <w:rPr>
                <w:rFonts w:ascii="Times" w:eastAsia="Batang" w:hAnsi="Times"/>
                <w:lang w:eastAsia="ko-KR"/>
              </w:rPr>
              <w:t>Continue study on whether to support DFT-S-OFDM including the potential issues and the following potential benefit:</w:t>
            </w:r>
          </w:p>
          <w:p w14:paraId="746F5CFE" w14:textId="77777777" w:rsidR="00B6648B" w:rsidRPr="00803C91" w:rsidRDefault="00B6648B" w:rsidP="00803C91">
            <w:pPr>
              <w:numPr>
                <w:ilvl w:val="2"/>
                <w:numId w:val="50"/>
              </w:numPr>
              <w:spacing w:after="0"/>
              <w:jc w:val="both"/>
              <w:rPr>
                <w:rFonts w:ascii="Times" w:eastAsia="Batang" w:hAnsi="Times"/>
                <w:lang w:eastAsia="ko-KR"/>
              </w:rPr>
            </w:pPr>
            <w:r w:rsidRPr="00803C91">
              <w:rPr>
                <w:rFonts w:ascii="Times" w:eastAsia="Batang" w:hAnsi="Times"/>
                <w:lang w:eastAsia="ko-KR"/>
              </w:rPr>
              <w:t>Synchronization coverage enhancement</w:t>
            </w:r>
          </w:p>
          <w:p w14:paraId="6F4F811E" w14:textId="77777777" w:rsidR="00B6648B" w:rsidRPr="00803C91" w:rsidRDefault="00B6648B" w:rsidP="00803C91">
            <w:pPr>
              <w:numPr>
                <w:ilvl w:val="2"/>
                <w:numId w:val="50"/>
              </w:numPr>
              <w:spacing w:after="0"/>
              <w:jc w:val="both"/>
              <w:rPr>
                <w:rFonts w:ascii="Times" w:eastAsia="Batang" w:hAnsi="Times"/>
                <w:lang w:eastAsia="ko-KR"/>
              </w:rPr>
            </w:pPr>
            <w:r w:rsidRPr="00803C91">
              <w:rPr>
                <w:rFonts w:ascii="Times" w:eastAsia="Batang" w:hAnsi="Times"/>
                <w:lang w:eastAsia="ko-KR"/>
              </w:rPr>
              <w:t>PSCCH coverage enhancement, e.g., with Option 2 of PSCCH/PSSCH multiplexing with the restriction that PSCCH and PSSCH use adjacent frequency resources</w:t>
            </w:r>
          </w:p>
          <w:p w14:paraId="58195E0C" w14:textId="77777777" w:rsidR="00B6648B" w:rsidRPr="00803C91" w:rsidRDefault="00B6648B" w:rsidP="00803C91">
            <w:pPr>
              <w:numPr>
                <w:ilvl w:val="2"/>
                <w:numId w:val="50"/>
              </w:numPr>
              <w:spacing w:after="0"/>
              <w:jc w:val="both"/>
              <w:rPr>
                <w:rFonts w:ascii="Times" w:eastAsia="Batang" w:hAnsi="Times"/>
                <w:lang w:eastAsia="ko-KR"/>
              </w:rPr>
            </w:pPr>
            <w:r w:rsidRPr="00803C91">
              <w:rPr>
                <w:rFonts w:ascii="Times" w:eastAsia="Batang" w:hAnsi="Times"/>
                <w:lang w:eastAsia="ko-KR"/>
              </w:rPr>
              <w:t>Feedback channel coverage enhancement</w:t>
            </w:r>
          </w:p>
          <w:p w14:paraId="6039DFD4" w14:textId="77777777" w:rsidR="00B6648B" w:rsidRPr="00803C91" w:rsidRDefault="00B6648B" w:rsidP="00803C91">
            <w:pPr>
              <w:numPr>
                <w:ilvl w:val="1"/>
                <w:numId w:val="50"/>
              </w:numPr>
              <w:spacing w:after="0"/>
              <w:jc w:val="both"/>
              <w:rPr>
                <w:rFonts w:ascii="Times" w:eastAsia="Batang" w:hAnsi="Times"/>
                <w:lang w:eastAsia="ko-KR"/>
              </w:rPr>
            </w:pPr>
            <w:r w:rsidRPr="00803C91">
              <w:rPr>
                <w:rFonts w:ascii="Times" w:eastAsia="Batang" w:hAnsi="Times"/>
                <w:lang w:eastAsia="ko-KR"/>
              </w:rPr>
              <w:t>A single waveform is used in all the sidelink channels in a carrier.</w:t>
            </w:r>
          </w:p>
          <w:p w14:paraId="274CB051" w14:textId="77777777" w:rsidR="00B6648B" w:rsidRPr="00803C91" w:rsidRDefault="00B6648B" w:rsidP="00803C91">
            <w:pPr>
              <w:numPr>
                <w:ilvl w:val="2"/>
                <w:numId w:val="50"/>
              </w:numPr>
              <w:spacing w:after="0"/>
              <w:jc w:val="both"/>
              <w:rPr>
                <w:rFonts w:ascii="Times" w:eastAsia="Batang" w:hAnsi="Times"/>
                <w:lang w:eastAsia="ko-KR"/>
              </w:rPr>
            </w:pPr>
            <w:r w:rsidRPr="00803C91">
              <w:rPr>
                <w:rFonts w:ascii="Times" w:eastAsia="Batang" w:hAnsi="Times"/>
                <w:lang w:eastAsia="ko-KR"/>
              </w:rPr>
              <w:t xml:space="preserve">Note: A </w:t>
            </w:r>
            <w:proofErr w:type="gramStart"/>
            <w:r w:rsidRPr="00803C91">
              <w:rPr>
                <w:rFonts w:ascii="Times" w:eastAsia="Batang" w:hAnsi="Times"/>
                <w:lang w:eastAsia="ko-KR"/>
              </w:rPr>
              <w:t>sequence based</w:t>
            </w:r>
            <w:proofErr w:type="gramEnd"/>
            <w:r w:rsidRPr="00803C91">
              <w:rPr>
                <w:rFonts w:ascii="Times" w:eastAsia="Batang" w:hAnsi="Times"/>
                <w:lang w:eastAsia="ko-KR"/>
              </w:rPr>
              <w:t xml:space="preserve"> channel can be supported in any waveform.</w:t>
            </w:r>
          </w:p>
          <w:p w14:paraId="4414E745" w14:textId="77777777" w:rsidR="00B6648B" w:rsidRPr="00803C91" w:rsidRDefault="00B6648B" w:rsidP="00803C91">
            <w:pPr>
              <w:numPr>
                <w:ilvl w:val="2"/>
                <w:numId w:val="50"/>
              </w:numPr>
              <w:spacing w:after="0"/>
              <w:jc w:val="both"/>
              <w:rPr>
                <w:rFonts w:ascii="Times" w:eastAsia="Batang" w:hAnsi="Times"/>
                <w:lang w:eastAsia="ko-KR"/>
              </w:rPr>
            </w:pPr>
            <w:r w:rsidRPr="00803C91">
              <w:rPr>
                <w:rFonts w:ascii="Times" w:eastAsia="Batang" w:hAnsi="Times"/>
                <w:lang w:eastAsia="ko-KR"/>
              </w:rPr>
              <w:t>(Pre-)configuration will be used to determine the used waveform if the specification supports multiple waveforms.</w:t>
            </w:r>
          </w:p>
          <w:p w14:paraId="6AB6BB9C" w14:textId="77777777" w:rsidR="008F6009" w:rsidRPr="00803C91" w:rsidRDefault="008F6009" w:rsidP="00654806">
            <w:pPr>
              <w:pStyle w:val="ListParagraph"/>
              <w:numPr>
                <w:ilvl w:val="0"/>
                <w:numId w:val="50"/>
              </w:numPr>
              <w:spacing w:after="0" w:line="276" w:lineRule="auto"/>
              <w:jc w:val="both"/>
              <w:rPr>
                <w:rFonts w:ascii="Times" w:eastAsia="Batang" w:hAnsi="Times"/>
                <w:lang w:eastAsia="ko-KR"/>
              </w:rPr>
            </w:pPr>
            <w:r w:rsidRPr="00803C91">
              <w:rPr>
                <w:rFonts w:ascii="Times" w:eastAsia="Batang" w:hAnsi="Times"/>
                <w:lang w:eastAsia="ko-KR"/>
              </w:rPr>
              <w:t>Subcarrier spacing</w:t>
            </w:r>
          </w:p>
          <w:p w14:paraId="7F48521E" w14:textId="77777777" w:rsidR="008F6009" w:rsidRPr="00A579C2" w:rsidRDefault="008F6009" w:rsidP="00654806">
            <w:pPr>
              <w:numPr>
                <w:ilvl w:val="1"/>
                <w:numId w:val="50"/>
              </w:numPr>
              <w:overflowPunct w:val="0"/>
              <w:autoSpaceDE w:val="0"/>
              <w:autoSpaceDN w:val="0"/>
              <w:spacing w:after="120"/>
              <w:contextualSpacing/>
              <w:jc w:val="both"/>
              <w:textAlignment w:val="baseline"/>
              <w:rPr>
                <w:rFonts w:ascii="Times" w:eastAsia="Batang" w:hAnsi="Times"/>
              </w:rPr>
            </w:pPr>
            <w:r w:rsidRPr="00A579C2">
              <w:rPr>
                <w:rFonts w:ascii="Times" w:eastAsia="Batang" w:hAnsi="Times"/>
                <w:lang w:eastAsia="ko-KR"/>
              </w:rPr>
              <w:t xml:space="preserve">NR sidelink supports </w:t>
            </w:r>
            <w:r w:rsidRPr="00A579C2">
              <w:rPr>
                <w:rFonts w:ascii="Times" w:eastAsia="Batang" w:hAnsi="Times"/>
              </w:rPr>
              <w:t xml:space="preserve">the SCSs supported by </w:t>
            </w:r>
            <w:proofErr w:type="spellStart"/>
            <w:r w:rsidRPr="00A579C2">
              <w:rPr>
                <w:rFonts w:ascii="Times" w:eastAsia="Batang" w:hAnsi="Times"/>
              </w:rPr>
              <w:t>Uu</w:t>
            </w:r>
            <w:proofErr w:type="spellEnd"/>
            <w:r w:rsidRPr="00A579C2">
              <w:rPr>
                <w:rFonts w:ascii="Times" w:eastAsia="Batang" w:hAnsi="Times"/>
              </w:rPr>
              <w:t xml:space="preserve"> in a given frequency range, i.e., {15, 30, 60 kHz} in FR1 and {60, 120 kHz} in FR2.</w:t>
            </w:r>
          </w:p>
          <w:p w14:paraId="1483522C" w14:textId="4A804960" w:rsidR="008F6009" w:rsidRDefault="008F6009" w:rsidP="00654806">
            <w:pPr>
              <w:numPr>
                <w:ilvl w:val="2"/>
                <w:numId w:val="50"/>
              </w:numPr>
              <w:overflowPunct w:val="0"/>
              <w:autoSpaceDE w:val="0"/>
              <w:autoSpaceDN w:val="0"/>
              <w:spacing w:after="120"/>
              <w:contextualSpacing/>
              <w:jc w:val="both"/>
              <w:textAlignment w:val="baseline"/>
              <w:rPr>
                <w:rFonts w:ascii="Times" w:eastAsia="Batang" w:hAnsi="Times"/>
                <w:lang w:eastAsia="ja-JP"/>
              </w:rPr>
            </w:pPr>
            <w:r w:rsidRPr="00A579C2">
              <w:rPr>
                <w:rFonts w:ascii="Times" w:eastAsia="Batang" w:hAnsi="Times"/>
                <w:lang w:eastAsia="ko-KR"/>
              </w:rPr>
              <w:t>FFS the supported CP length</w:t>
            </w:r>
          </w:p>
          <w:p w14:paraId="208FBA29" w14:textId="77777777" w:rsidR="00B6648B" w:rsidRPr="003D31E9" w:rsidRDefault="00B6648B" w:rsidP="00803C91">
            <w:pPr>
              <w:numPr>
                <w:ilvl w:val="1"/>
                <w:numId w:val="50"/>
              </w:numPr>
              <w:spacing w:after="0"/>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44E5681F" w14:textId="77777777" w:rsidR="00B6648B" w:rsidRPr="003D31E9" w:rsidRDefault="00B6648B" w:rsidP="00803C91">
            <w:pPr>
              <w:numPr>
                <w:ilvl w:val="2"/>
                <w:numId w:val="50"/>
              </w:numPr>
              <w:spacing w:after="0"/>
              <w:jc w:val="both"/>
              <w:rPr>
                <w:lang w:eastAsia="ko-KR"/>
              </w:rPr>
            </w:pPr>
            <w:r w:rsidRPr="003D31E9">
              <w:rPr>
                <w:rFonts w:hint="eastAsia"/>
                <w:lang w:eastAsia="ko-KR"/>
              </w:rPr>
              <w:t>FFS extended CP for 30 kHz in FR1.</w:t>
            </w:r>
          </w:p>
          <w:p w14:paraId="2FD85411" w14:textId="77777777" w:rsidR="00B6648B" w:rsidRPr="003D31E9" w:rsidRDefault="00B6648B" w:rsidP="00803C91">
            <w:pPr>
              <w:numPr>
                <w:ilvl w:val="1"/>
                <w:numId w:val="50"/>
              </w:numPr>
              <w:spacing w:after="0"/>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191DCBBF" w14:textId="77777777" w:rsidR="00B6648B" w:rsidRPr="003D31E9" w:rsidRDefault="00B6648B" w:rsidP="00803C91">
            <w:pPr>
              <w:numPr>
                <w:ilvl w:val="2"/>
                <w:numId w:val="50"/>
              </w:numPr>
              <w:spacing w:after="0"/>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71E2160" w14:textId="77777777" w:rsidR="00B6648B" w:rsidRPr="003D31E9" w:rsidRDefault="00B6648B" w:rsidP="00803C91">
            <w:pPr>
              <w:numPr>
                <w:ilvl w:val="3"/>
                <w:numId w:val="50"/>
              </w:numPr>
              <w:spacing w:after="0"/>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49F32230" w14:textId="77777777" w:rsidR="00B6648B" w:rsidRPr="003D31E9" w:rsidRDefault="00B6648B" w:rsidP="00803C91">
            <w:pPr>
              <w:numPr>
                <w:ilvl w:val="1"/>
                <w:numId w:val="50"/>
              </w:numPr>
              <w:spacing w:after="0"/>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0CF40C79" w14:textId="77777777" w:rsidR="008F6009" w:rsidRPr="00A579C2" w:rsidRDefault="008F6009" w:rsidP="00654806">
            <w:pPr>
              <w:numPr>
                <w:ilvl w:val="1"/>
                <w:numId w:val="50"/>
              </w:numPr>
              <w:overflowPunct w:val="0"/>
              <w:autoSpaceDE w:val="0"/>
              <w:autoSpaceDN w:val="0"/>
              <w:spacing w:after="120"/>
              <w:contextualSpacing/>
              <w:jc w:val="both"/>
              <w:textAlignment w:val="baseline"/>
              <w:rPr>
                <w:rFonts w:ascii="Times" w:eastAsia="Batang" w:hAnsi="Times"/>
              </w:rPr>
            </w:pPr>
            <w:r w:rsidRPr="00A579C2">
              <w:rPr>
                <w:rFonts w:ascii="Times" w:eastAsia="Batang" w:hAnsi="Times"/>
                <w:lang w:eastAsia="ko-KR"/>
              </w:rPr>
              <w:t>Baseline is that a UE is not required to receive sidelink transmissions using different SCSs simultaneously in a given carrier.</w:t>
            </w:r>
          </w:p>
          <w:p w14:paraId="098F3110" w14:textId="77777777" w:rsidR="008F6009" w:rsidRPr="00190FEB" w:rsidRDefault="008F6009" w:rsidP="00654806">
            <w:pPr>
              <w:numPr>
                <w:ilvl w:val="2"/>
                <w:numId w:val="50"/>
              </w:numPr>
              <w:overflowPunct w:val="0"/>
              <w:autoSpaceDE w:val="0"/>
              <w:autoSpaceDN w:val="0"/>
              <w:spacing w:after="120"/>
              <w:contextualSpacing/>
              <w:jc w:val="both"/>
              <w:textAlignment w:val="baseline"/>
              <w:rPr>
                <w:rFonts w:ascii="Times" w:eastAsia="Batang" w:hAnsi="Times"/>
              </w:rPr>
            </w:pPr>
            <w:r w:rsidRPr="00190FEB">
              <w:rPr>
                <w:rFonts w:ascii="Times" w:eastAsia="Batang" w:hAnsi="Times"/>
                <w:lang w:eastAsia="ko-KR"/>
              </w:rPr>
              <w:t>FFS if this applies to sidelink synchronization signals/channels</w:t>
            </w:r>
          </w:p>
          <w:p w14:paraId="5559E1A4" w14:textId="77777777" w:rsidR="008F6009" w:rsidRPr="00A579C2" w:rsidRDefault="008F6009" w:rsidP="00654806">
            <w:pPr>
              <w:numPr>
                <w:ilvl w:val="1"/>
                <w:numId w:val="50"/>
              </w:numPr>
              <w:overflowPunct w:val="0"/>
              <w:autoSpaceDE w:val="0"/>
              <w:autoSpaceDN w:val="0"/>
              <w:spacing w:after="120"/>
              <w:contextualSpacing/>
              <w:jc w:val="both"/>
              <w:textAlignment w:val="baseline"/>
              <w:rPr>
                <w:rFonts w:ascii="Times" w:eastAsia="Batang" w:hAnsi="Times"/>
              </w:rPr>
            </w:pPr>
            <w:r w:rsidRPr="00A579C2">
              <w:rPr>
                <w:rFonts w:ascii="Times" w:eastAsia="Batang" w:hAnsi="Times"/>
                <w:lang w:eastAsia="ko-KR"/>
              </w:rPr>
              <w:t>Baseline is that a UE is not required to transmit sidelink transmissions using different SCSs simultaneously in a given carrier.</w:t>
            </w:r>
          </w:p>
          <w:p w14:paraId="74323E92" w14:textId="77777777" w:rsidR="008F6009" w:rsidRPr="00803C91" w:rsidRDefault="008F6009" w:rsidP="00654806">
            <w:pPr>
              <w:numPr>
                <w:ilvl w:val="2"/>
                <w:numId w:val="50"/>
              </w:numPr>
              <w:overflowPunct w:val="0"/>
              <w:autoSpaceDE w:val="0"/>
              <w:autoSpaceDN w:val="0"/>
              <w:spacing w:after="120"/>
              <w:contextualSpacing/>
              <w:jc w:val="both"/>
              <w:textAlignment w:val="baseline"/>
              <w:rPr>
                <w:lang w:eastAsia="ko-KR"/>
              </w:rPr>
            </w:pPr>
            <w:r w:rsidRPr="00803C91">
              <w:rPr>
                <w:lang w:eastAsia="ko-KR"/>
              </w:rPr>
              <w:t>FFS if this applies to sidelink synchronization signals/channels</w:t>
            </w:r>
          </w:p>
          <w:p w14:paraId="469759C1" w14:textId="77777777" w:rsidR="008F6009" w:rsidRPr="00803C91" w:rsidRDefault="008F6009" w:rsidP="00654806">
            <w:pPr>
              <w:pStyle w:val="ListParagraph"/>
              <w:numPr>
                <w:ilvl w:val="0"/>
                <w:numId w:val="50"/>
              </w:numPr>
              <w:spacing w:after="0" w:line="276" w:lineRule="auto"/>
              <w:jc w:val="both"/>
              <w:rPr>
                <w:lang w:eastAsia="ko-KR"/>
              </w:rPr>
            </w:pPr>
            <w:r w:rsidRPr="00803C91">
              <w:rPr>
                <w:lang w:eastAsia="ko-KR"/>
              </w:rPr>
              <w:t>CP length</w:t>
            </w:r>
          </w:p>
          <w:p w14:paraId="375B1E8D" w14:textId="77777777" w:rsidR="008F6009" w:rsidRPr="00803C91" w:rsidRDefault="008F6009" w:rsidP="00654806">
            <w:pPr>
              <w:pStyle w:val="ListParagraph"/>
              <w:numPr>
                <w:ilvl w:val="0"/>
                <w:numId w:val="50"/>
              </w:numPr>
              <w:spacing w:after="0" w:line="276" w:lineRule="auto"/>
              <w:jc w:val="both"/>
              <w:rPr>
                <w:lang w:eastAsia="ko-KR"/>
              </w:rPr>
            </w:pPr>
            <w:r w:rsidRPr="00803C91">
              <w:rPr>
                <w:lang w:eastAsia="ko-KR"/>
              </w:rPr>
              <w:lastRenderedPageBreak/>
              <w:t>RS design</w:t>
            </w:r>
          </w:p>
          <w:p w14:paraId="3DAFCE1B" w14:textId="77777777" w:rsidR="008F6009" w:rsidRPr="00803C91" w:rsidRDefault="008F6009" w:rsidP="00654806">
            <w:pPr>
              <w:pStyle w:val="ListParagraph"/>
              <w:numPr>
                <w:ilvl w:val="1"/>
                <w:numId w:val="50"/>
              </w:numPr>
              <w:spacing w:after="0" w:line="276" w:lineRule="auto"/>
              <w:jc w:val="both"/>
              <w:rPr>
                <w:lang w:eastAsia="ko-KR"/>
              </w:rPr>
            </w:pPr>
            <w:r w:rsidRPr="00803C91">
              <w:rPr>
                <w:lang w:eastAsia="ko-KR"/>
              </w:rPr>
              <w:t>Candidates are:</w:t>
            </w:r>
          </w:p>
          <w:p w14:paraId="1C82B535" w14:textId="77777777" w:rsidR="008F6009" w:rsidRPr="00803C91" w:rsidRDefault="008F6009" w:rsidP="00654806">
            <w:pPr>
              <w:pStyle w:val="ListParagraph"/>
              <w:numPr>
                <w:ilvl w:val="2"/>
                <w:numId w:val="50"/>
              </w:numPr>
              <w:spacing w:after="0" w:line="276" w:lineRule="auto"/>
              <w:jc w:val="both"/>
              <w:rPr>
                <w:lang w:eastAsia="ko-KR"/>
              </w:rPr>
            </w:pPr>
            <w:r w:rsidRPr="00803C91">
              <w:rPr>
                <w:lang w:eastAsia="ko-KR"/>
              </w:rPr>
              <w:t>DM-RS</w:t>
            </w:r>
          </w:p>
          <w:p w14:paraId="5D6E6C19" w14:textId="77777777" w:rsidR="008F6009" w:rsidRPr="00803C91" w:rsidRDefault="008F6009" w:rsidP="00654806">
            <w:pPr>
              <w:pStyle w:val="ListParagraph"/>
              <w:numPr>
                <w:ilvl w:val="3"/>
                <w:numId w:val="50"/>
              </w:numPr>
              <w:spacing w:after="0" w:line="276" w:lineRule="auto"/>
              <w:jc w:val="both"/>
              <w:rPr>
                <w:lang w:eastAsia="ko-KR"/>
              </w:rPr>
            </w:pPr>
            <w:r w:rsidRPr="00803C91">
              <w:rPr>
                <w:lang w:eastAsia="ko-KR"/>
              </w:rPr>
              <w:t xml:space="preserve">DM-RS defined in Rel-15 NR </w:t>
            </w:r>
            <w:proofErr w:type="spellStart"/>
            <w:r w:rsidRPr="00803C91">
              <w:rPr>
                <w:lang w:eastAsia="ko-KR"/>
              </w:rPr>
              <w:t>Uu</w:t>
            </w:r>
            <w:proofErr w:type="spellEnd"/>
            <w:r w:rsidRPr="00803C91">
              <w:rPr>
                <w:lang w:eastAsia="ko-KR"/>
              </w:rPr>
              <w:t xml:space="preserve"> is the starting point.</w:t>
            </w:r>
          </w:p>
          <w:p w14:paraId="7035DD9C" w14:textId="77777777" w:rsidR="008F6009" w:rsidRPr="00803C91" w:rsidRDefault="008F6009" w:rsidP="00654806">
            <w:pPr>
              <w:pStyle w:val="ListParagraph"/>
              <w:numPr>
                <w:ilvl w:val="2"/>
                <w:numId w:val="50"/>
              </w:numPr>
              <w:spacing w:after="0" w:line="276" w:lineRule="auto"/>
              <w:jc w:val="both"/>
              <w:rPr>
                <w:lang w:eastAsia="ko-KR"/>
              </w:rPr>
            </w:pPr>
            <w:r w:rsidRPr="00803C91">
              <w:rPr>
                <w:lang w:eastAsia="ko-KR"/>
              </w:rPr>
              <w:t>PT-RS</w:t>
            </w:r>
          </w:p>
          <w:p w14:paraId="5D83A467" w14:textId="77777777" w:rsidR="008F6009" w:rsidRPr="00803C91" w:rsidRDefault="008F6009" w:rsidP="00654806">
            <w:pPr>
              <w:pStyle w:val="ListParagraph"/>
              <w:numPr>
                <w:ilvl w:val="2"/>
                <w:numId w:val="50"/>
              </w:numPr>
              <w:spacing w:after="0" w:line="276" w:lineRule="auto"/>
              <w:jc w:val="both"/>
              <w:rPr>
                <w:lang w:eastAsia="ko-KR"/>
              </w:rPr>
            </w:pPr>
            <w:r w:rsidRPr="00803C91">
              <w:rPr>
                <w:lang w:eastAsia="ko-KR"/>
              </w:rPr>
              <w:t>CSI-RS</w:t>
            </w:r>
          </w:p>
          <w:p w14:paraId="1E46F1A4" w14:textId="77777777" w:rsidR="008F6009" w:rsidRPr="00803C91" w:rsidRDefault="008F6009" w:rsidP="00654806">
            <w:pPr>
              <w:pStyle w:val="ListParagraph"/>
              <w:numPr>
                <w:ilvl w:val="2"/>
                <w:numId w:val="50"/>
              </w:numPr>
              <w:spacing w:after="0" w:line="276" w:lineRule="auto"/>
              <w:jc w:val="both"/>
              <w:rPr>
                <w:lang w:eastAsia="ko-KR"/>
              </w:rPr>
            </w:pPr>
            <w:r w:rsidRPr="00803C91">
              <w:rPr>
                <w:lang w:eastAsia="ko-KR"/>
              </w:rPr>
              <w:t>SRS</w:t>
            </w:r>
          </w:p>
          <w:p w14:paraId="22B0DB79" w14:textId="77777777" w:rsidR="008F6009" w:rsidRPr="00803C91" w:rsidRDefault="008F6009" w:rsidP="00654806">
            <w:pPr>
              <w:pStyle w:val="ListParagraph"/>
              <w:numPr>
                <w:ilvl w:val="2"/>
                <w:numId w:val="50"/>
              </w:numPr>
              <w:spacing w:after="0" w:line="276" w:lineRule="auto"/>
              <w:jc w:val="both"/>
              <w:rPr>
                <w:lang w:eastAsia="ko-KR"/>
              </w:rPr>
            </w:pPr>
            <w:r w:rsidRPr="00803C91">
              <w:rPr>
                <w:lang w:eastAsia="ko-KR"/>
              </w:rPr>
              <w:t>AGC training signal</w:t>
            </w:r>
          </w:p>
          <w:p w14:paraId="75E081F4" w14:textId="77777777" w:rsidR="008F6009" w:rsidRPr="00803C91" w:rsidRDefault="008F6009" w:rsidP="00654806">
            <w:pPr>
              <w:pStyle w:val="ListParagraph"/>
              <w:numPr>
                <w:ilvl w:val="0"/>
                <w:numId w:val="50"/>
              </w:numPr>
              <w:spacing w:after="0" w:line="276" w:lineRule="auto"/>
              <w:jc w:val="both"/>
              <w:rPr>
                <w:lang w:eastAsia="ko-KR"/>
              </w:rPr>
            </w:pPr>
            <w:r w:rsidRPr="00803C91">
              <w:rPr>
                <w:lang w:eastAsia="ko-KR"/>
              </w:rPr>
              <w:t>Channel coding</w:t>
            </w:r>
          </w:p>
          <w:p w14:paraId="40E6550B" w14:textId="77777777" w:rsidR="008F6009" w:rsidRPr="00803C91" w:rsidRDefault="008F6009" w:rsidP="00654806">
            <w:pPr>
              <w:pStyle w:val="ListParagraph"/>
              <w:numPr>
                <w:ilvl w:val="1"/>
                <w:numId w:val="50"/>
              </w:numPr>
              <w:spacing w:after="0" w:line="276" w:lineRule="auto"/>
              <w:jc w:val="both"/>
              <w:rPr>
                <w:lang w:eastAsia="ko-KR"/>
              </w:rPr>
            </w:pPr>
            <w:r w:rsidRPr="00803C91">
              <w:rPr>
                <w:lang w:eastAsia="ko-KR"/>
              </w:rPr>
              <w:t xml:space="preserve">For data, channel coding defined for data in Rel-15 NR </w:t>
            </w:r>
            <w:proofErr w:type="spellStart"/>
            <w:r w:rsidRPr="00803C91">
              <w:rPr>
                <w:lang w:eastAsia="ko-KR"/>
              </w:rPr>
              <w:t>Uu</w:t>
            </w:r>
            <w:proofErr w:type="spellEnd"/>
            <w:r w:rsidRPr="00803C91">
              <w:rPr>
                <w:lang w:eastAsia="ko-KR"/>
              </w:rPr>
              <w:t xml:space="preserve"> is the starting point.</w:t>
            </w:r>
          </w:p>
          <w:p w14:paraId="5F5953F2" w14:textId="77777777" w:rsidR="008F6009" w:rsidRPr="00803C91" w:rsidRDefault="008F6009" w:rsidP="00654806">
            <w:pPr>
              <w:pStyle w:val="ListParagraph"/>
              <w:numPr>
                <w:ilvl w:val="1"/>
                <w:numId w:val="50"/>
              </w:numPr>
              <w:spacing w:after="0" w:line="276" w:lineRule="auto"/>
              <w:jc w:val="both"/>
              <w:rPr>
                <w:lang w:eastAsia="ko-KR"/>
              </w:rPr>
            </w:pPr>
            <w:r w:rsidRPr="00803C91">
              <w:rPr>
                <w:lang w:eastAsia="ko-KR"/>
              </w:rPr>
              <w:t xml:space="preserve">For control, channel coding defined for control in Rel-15 NR </w:t>
            </w:r>
            <w:proofErr w:type="spellStart"/>
            <w:r w:rsidRPr="00803C91">
              <w:rPr>
                <w:lang w:eastAsia="ko-KR"/>
              </w:rPr>
              <w:t>Uu</w:t>
            </w:r>
            <w:proofErr w:type="spellEnd"/>
            <w:r w:rsidRPr="00803C91">
              <w:rPr>
                <w:lang w:eastAsia="ko-KR"/>
              </w:rPr>
              <w:t xml:space="preserve"> is the starting point.</w:t>
            </w:r>
          </w:p>
          <w:p w14:paraId="00F659AA" w14:textId="77777777" w:rsidR="008F6009" w:rsidRPr="00803C91" w:rsidRDefault="008F6009" w:rsidP="00654806">
            <w:pPr>
              <w:pStyle w:val="ListParagraph"/>
              <w:numPr>
                <w:ilvl w:val="0"/>
                <w:numId w:val="50"/>
              </w:numPr>
              <w:spacing w:after="0" w:line="276" w:lineRule="auto"/>
              <w:jc w:val="both"/>
              <w:rPr>
                <w:lang w:eastAsia="ko-KR"/>
              </w:rPr>
            </w:pPr>
            <w:r w:rsidRPr="00803C91">
              <w:rPr>
                <w:lang w:eastAsia="ko-KR"/>
              </w:rPr>
              <w:t>Modulation</w:t>
            </w:r>
          </w:p>
          <w:p w14:paraId="05DA6DB5" w14:textId="77777777" w:rsidR="008F6009" w:rsidRPr="00803C91" w:rsidRDefault="008F6009" w:rsidP="00654806">
            <w:pPr>
              <w:pStyle w:val="ListParagraph"/>
              <w:numPr>
                <w:ilvl w:val="0"/>
                <w:numId w:val="50"/>
              </w:numPr>
              <w:spacing w:after="0" w:line="276" w:lineRule="auto"/>
              <w:jc w:val="both"/>
              <w:rPr>
                <w:lang w:eastAsia="ko-KR"/>
              </w:rPr>
            </w:pPr>
            <w:r w:rsidRPr="00803C91">
              <w:rPr>
                <w:lang w:eastAsia="ko-KR"/>
              </w:rPr>
              <w:t>RE mapping and rate-matching</w:t>
            </w:r>
          </w:p>
          <w:p w14:paraId="27AF6CE8" w14:textId="77777777" w:rsidR="008F6009" w:rsidRPr="00803C91" w:rsidRDefault="008F6009" w:rsidP="00654806">
            <w:pPr>
              <w:pStyle w:val="ListParagraph"/>
              <w:numPr>
                <w:ilvl w:val="0"/>
                <w:numId w:val="50"/>
              </w:numPr>
              <w:spacing w:after="0" w:line="276" w:lineRule="auto"/>
              <w:jc w:val="both"/>
              <w:rPr>
                <w:lang w:eastAsia="ko-KR"/>
              </w:rPr>
            </w:pPr>
            <w:r w:rsidRPr="00803C91">
              <w:rPr>
                <w:lang w:eastAsia="ko-KR"/>
              </w:rPr>
              <w:t>Scrambling</w:t>
            </w:r>
          </w:p>
          <w:p w14:paraId="0FF1CF71" w14:textId="77777777" w:rsidR="008F6009" w:rsidRPr="002203E4" w:rsidRDefault="008F6009" w:rsidP="00A10282">
            <w:pPr>
              <w:rPr>
                <w:strike/>
                <w:lang w:eastAsia="x-none"/>
              </w:rPr>
            </w:pPr>
            <w:r>
              <w:rPr>
                <w:lang w:eastAsia="x-none"/>
              </w:rPr>
              <w:t xml:space="preserve">                  </w:t>
            </w:r>
          </w:p>
          <w:p w14:paraId="4AAFDD5B" w14:textId="77777777" w:rsidR="008F6009" w:rsidRPr="00020DD0" w:rsidRDefault="008F6009" w:rsidP="00A10282">
            <w:pPr>
              <w:rPr>
                <w:lang w:eastAsia="x-none"/>
              </w:rPr>
            </w:pPr>
            <w:r w:rsidRPr="00020DD0">
              <w:rPr>
                <w:highlight w:val="green"/>
                <w:lang w:eastAsia="x-none"/>
              </w:rPr>
              <w:t>Agreements</w:t>
            </w:r>
            <w:r w:rsidRPr="00020DD0">
              <w:rPr>
                <w:lang w:eastAsia="x-none"/>
              </w:rPr>
              <w:t>:</w:t>
            </w:r>
          </w:p>
          <w:p w14:paraId="57CBD033" w14:textId="77777777" w:rsidR="008F6009" w:rsidRPr="00020DD0" w:rsidRDefault="008F6009" w:rsidP="00654806">
            <w:pPr>
              <w:numPr>
                <w:ilvl w:val="0"/>
                <w:numId w:val="50"/>
              </w:numPr>
              <w:spacing w:after="0"/>
            </w:pPr>
            <w:r w:rsidRPr="00020DD0">
              <w:rPr>
                <w:rFonts w:hint="eastAsia"/>
              </w:rPr>
              <w:t>RAN1 continues study on the necessity</w:t>
            </w:r>
            <w:r w:rsidRPr="00020DD0">
              <w:t>, benefits and relationship between bandwidth</w:t>
            </w:r>
            <w:r w:rsidRPr="00020DD0">
              <w:rPr>
                <w:rFonts w:hint="eastAsia"/>
              </w:rPr>
              <w:t xml:space="preserve"> part and resource pool.</w:t>
            </w:r>
          </w:p>
          <w:p w14:paraId="40FF187B" w14:textId="77777777" w:rsidR="008F6009" w:rsidRDefault="008F6009" w:rsidP="00A10282">
            <w:pPr>
              <w:rPr>
                <w:lang w:eastAsia="x-none"/>
              </w:rPr>
            </w:pPr>
          </w:p>
          <w:p w14:paraId="155B0C5D" w14:textId="77777777" w:rsidR="008F6009" w:rsidRPr="0077732E" w:rsidRDefault="008F6009" w:rsidP="00A10282">
            <w:pPr>
              <w:rPr>
                <w:lang w:eastAsia="x-none"/>
              </w:rPr>
            </w:pPr>
            <w:r w:rsidRPr="0077732E">
              <w:rPr>
                <w:highlight w:val="green"/>
                <w:lang w:eastAsia="x-none"/>
              </w:rPr>
              <w:t>Agreements</w:t>
            </w:r>
            <w:r w:rsidRPr="0077732E">
              <w:rPr>
                <w:lang w:eastAsia="x-none"/>
              </w:rPr>
              <w:t>:</w:t>
            </w:r>
          </w:p>
          <w:p w14:paraId="60F611EB" w14:textId="77777777" w:rsidR="008F6009" w:rsidRPr="000013A2" w:rsidRDefault="008F6009" w:rsidP="00A10282">
            <w:pPr>
              <w:rPr>
                <w:lang w:eastAsia="x-none"/>
              </w:rPr>
            </w:pPr>
            <w:r w:rsidRPr="000013A2">
              <w:rPr>
                <w:lang w:eastAsia="x-none"/>
              </w:rPr>
              <w:t>Agree the following assumptions as tentative assumptions for the simulation at least till RAN1#94bis</w:t>
            </w:r>
          </w:p>
          <w:p w14:paraId="5B1A3ECF" w14:textId="77777777" w:rsidR="008F6009" w:rsidRPr="000013A2" w:rsidRDefault="008F6009" w:rsidP="00654806">
            <w:pPr>
              <w:numPr>
                <w:ilvl w:val="0"/>
                <w:numId w:val="50"/>
              </w:numPr>
              <w:spacing w:after="0"/>
            </w:pPr>
            <w:r w:rsidRPr="000013A2">
              <w:rPr>
                <w:rFonts w:hint="eastAsia"/>
              </w:rPr>
              <w:t>AGC</w:t>
            </w:r>
          </w:p>
          <w:p w14:paraId="18E86E42" w14:textId="77777777" w:rsidR="008F6009" w:rsidRPr="000013A2" w:rsidRDefault="008F6009" w:rsidP="00654806">
            <w:pPr>
              <w:numPr>
                <w:ilvl w:val="1"/>
                <w:numId w:val="50"/>
              </w:numPr>
              <w:spacing w:after="0"/>
            </w:pPr>
            <w:r w:rsidRPr="000013A2">
              <w:rPr>
                <w:rFonts w:hint="eastAsia"/>
              </w:rPr>
              <w:t>Up to [15] us in FR1. Up to [10] us in FR2.</w:t>
            </w:r>
          </w:p>
          <w:p w14:paraId="27DA9266" w14:textId="77777777" w:rsidR="008F6009" w:rsidRPr="000013A2" w:rsidRDefault="008F6009" w:rsidP="00654806">
            <w:pPr>
              <w:numPr>
                <w:ilvl w:val="0"/>
                <w:numId w:val="50"/>
              </w:numPr>
              <w:spacing w:after="0"/>
            </w:pPr>
            <w:r w:rsidRPr="000013A2">
              <w:rPr>
                <w:rFonts w:hint="eastAsia"/>
              </w:rPr>
              <w:t>TX/RX switching time</w:t>
            </w:r>
          </w:p>
          <w:p w14:paraId="072F2448" w14:textId="77777777" w:rsidR="008F6009" w:rsidRPr="000013A2" w:rsidRDefault="008F6009" w:rsidP="00654806">
            <w:pPr>
              <w:numPr>
                <w:ilvl w:val="1"/>
                <w:numId w:val="50"/>
              </w:numPr>
              <w:spacing w:after="0"/>
            </w:pPr>
            <w:r w:rsidRPr="000013A2">
              <w:rPr>
                <w:rFonts w:hint="eastAsia"/>
              </w:rPr>
              <w:t>[1</w:t>
            </w:r>
            <w:r w:rsidRPr="000013A2">
              <w:t>3</w:t>
            </w:r>
            <w:r w:rsidRPr="000013A2">
              <w:rPr>
                <w:rFonts w:hint="eastAsia"/>
              </w:rPr>
              <w:t>] us in FR1 and [7] us in FR2</w:t>
            </w:r>
          </w:p>
          <w:p w14:paraId="368F8DBD" w14:textId="77777777" w:rsidR="008F6009" w:rsidRPr="000013A2" w:rsidRDefault="008F6009" w:rsidP="00654806">
            <w:pPr>
              <w:numPr>
                <w:ilvl w:val="0"/>
                <w:numId w:val="50"/>
              </w:numPr>
              <w:spacing w:after="0"/>
            </w:pPr>
            <w:r w:rsidRPr="000013A2">
              <w:rPr>
                <w:rFonts w:hint="eastAsia"/>
              </w:rPr>
              <w:t>Time error</w:t>
            </w:r>
          </w:p>
          <w:p w14:paraId="3C3D4C40" w14:textId="77777777" w:rsidR="008F6009" w:rsidRPr="000013A2" w:rsidRDefault="008F6009" w:rsidP="00654806">
            <w:pPr>
              <w:numPr>
                <w:ilvl w:val="1"/>
                <w:numId w:val="50"/>
              </w:numPr>
              <w:spacing w:after="0"/>
            </w:pPr>
            <w:r w:rsidRPr="000013A2">
              <w:rPr>
                <w:rFonts w:hint="eastAsia"/>
              </w:rPr>
              <w:t>Up to [0.</w:t>
            </w:r>
            <w:r w:rsidRPr="000013A2">
              <w:t>4</w:t>
            </w:r>
            <w:r w:rsidRPr="000013A2">
              <w:rPr>
                <w:rFonts w:hint="eastAsia"/>
              </w:rPr>
              <w:t xml:space="preserve">] us between a UE and its </w:t>
            </w:r>
            <w:r w:rsidRPr="000013A2">
              <w:t>synchronization</w:t>
            </w:r>
            <w:r w:rsidRPr="000013A2">
              <w:rPr>
                <w:rFonts w:hint="eastAsia"/>
              </w:rPr>
              <w:t xml:space="preserve"> reference</w:t>
            </w:r>
          </w:p>
          <w:p w14:paraId="16A2FCC2" w14:textId="77777777" w:rsidR="008F6009" w:rsidRPr="000013A2" w:rsidRDefault="008F6009" w:rsidP="00654806">
            <w:pPr>
              <w:numPr>
                <w:ilvl w:val="0"/>
                <w:numId w:val="50"/>
              </w:numPr>
              <w:spacing w:after="0"/>
            </w:pPr>
            <w:r w:rsidRPr="000013A2">
              <w:rPr>
                <w:rFonts w:hint="eastAsia"/>
              </w:rPr>
              <w:t>Frequency error</w:t>
            </w:r>
          </w:p>
          <w:p w14:paraId="05C75939" w14:textId="77777777" w:rsidR="008F6009" w:rsidRPr="000013A2" w:rsidRDefault="008F6009" w:rsidP="00654806">
            <w:pPr>
              <w:numPr>
                <w:ilvl w:val="1"/>
                <w:numId w:val="50"/>
              </w:numPr>
              <w:spacing w:after="0"/>
            </w:pPr>
            <w:r w:rsidRPr="000013A2">
              <w:rPr>
                <w:rFonts w:hint="eastAsia"/>
              </w:rPr>
              <w:t xml:space="preserve">Up to [0.1] PPM between a UE and its </w:t>
            </w:r>
            <w:r w:rsidRPr="000013A2">
              <w:t>synchronization</w:t>
            </w:r>
            <w:r w:rsidRPr="000013A2">
              <w:rPr>
                <w:rFonts w:hint="eastAsia"/>
              </w:rPr>
              <w:t xml:space="preserve"> reference</w:t>
            </w:r>
          </w:p>
          <w:p w14:paraId="4BB6A2C4" w14:textId="77777777" w:rsidR="008F6009" w:rsidRDefault="008F6009" w:rsidP="00A10282">
            <w:pPr>
              <w:rPr>
                <w:highlight w:val="green"/>
                <w:lang w:eastAsia="x-none"/>
              </w:rPr>
            </w:pPr>
          </w:p>
          <w:p w14:paraId="388F28D9" w14:textId="77777777" w:rsidR="008F6009" w:rsidRDefault="008F6009" w:rsidP="00A10282">
            <w:pPr>
              <w:rPr>
                <w:lang w:eastAsia="x-none"/>
              </w:rPr>
            </w:pPr>
            <w:r w:rsidRPr="00883267">
              <w:rPr>
                <w:highlight w:val="green"/>
                <w:lang w:eastAsia="x-none"/>
              </w:rPr>
              <w:t>Agreements</w:t>
            </w:r>
            <w:r>
              <w:rPr>
                <w:lang w:eastAsia="x-none"/>
              </w:rPr>
              <w:t>:</w:t>
            </w:r>
          </w:p>
          <w:p w14:paraId="671ED908" w14:textId="77777777" w:rsidR="008F6009" w:rsidRPr="00803C91" w:rsidRDefault="008F6009" w:rsidP="00A10282">
            <w:pPr>
              <w:contextualSpacing/>
              <w:jc w:val="both"/>
            </w:pPr>
            <w:r w:rsidRPr="00803C91">
              <w:t>RAN1 to continue study on multiplexing physical channels considering at least the above aspects:</w:t>
            </w:r>
          </w:p>
          <w:p w14:paraId="2578FDB2" w14:textId="77777777" w:rsidR="008F6009" w:rsidRPr="00803C91" w:rsidRDefault="008F6009" w:rsidP="00654806">
            <w:pPr>
              <w:pStyle w:val="ListParagraph"/>
              <w:numPr>
                <w:ilvl w:val="0"/>
                <w:numId w:val="50"/>
              </w:numPr>
              <w:spacing w:after="0" w:line="276" w:lineRule="auto"/>
              <w:jc w:val="both"/>
            </w:pPr>
            <w:r w:rsidRPr="00803C91">
              <w:t>Multiplexing of PSCCH and the associated PSSCH (here, the “associated” means that the PSCCH at least carries information necessary to decode the PSSCH).</w:t>
            </w:r>
          </w:p>
          <w:p w14:paraId="2DA95DD2" w14:textId="77777777" w:rsidR="008F6009" w:rsidRPr="00803C91" w:rsidRDefault="008F6009" w:rsidP="00654806">
            <w:pPr>
              <w:pStyle w:val="ListParagraph"/>
              <w:numPr>
                <w:ilvl w:val="1"/>
                <w:numId w:val="50"/>
              </w:numPr>
              <w:spacing w:after="0" w:line="276" w:lineRule="auto"/>
              <w:jc w:val="both"/>
            </w:pPr>
            <w:r w:rsidRPr="00803C91">
              <w:t xml:space="preserve">Study further the following options: </w:t>
            </w:r>
          </w:p>
          <w:p w14:paraId="5581180E" w14:textId="77777777" w:rsidR="008F6009" w:rsidRPr="00803C91" w:rsidRDefault="008F6009" w:rsidP="00654806">
            <w:pPr>
              <w:pStyle w:val="ListParagraph"/>
              <w:numPr>
                <w:ilvl w:val="2"/>
                <w:numId w:val="50"/>
              </w:numPr>
              <w:spacing w:after="0" w:line="276" w:lineRule="auto"/>
              <w:jc w:val="both"/>
            </w:pPr>
            <w:r w:rsidRPr="00803C91">
              <w:t>Option 1: PSCCH and the associated PSSCH are transmitted using non-overlapping time resources.</w:t>
            </w:r>
          </w:p>
          <w:p w14:paraId="5484B7F6" w14:textId="77777777" w:rsidR="008F6009" w:rsidRPr="00803C91" w:rsidRDefault="008F6009" w:rsidP="00654806">
            <w:pPr>
              <w:pStyle w:val="ListParagraph"/>
              <w:numPr>
                <w:ilvl w:val="3"/>
                <w:numId w:val="50"/>
              </w:numPr>
              <w:spacing w:after="0" w:line="276" w:lineRule="auto"/>
              <w:jc w:val="both"/>
            </w:pPr>
            <w:r w:rsidRPr="00803C91">
              <w:t>Option 1A: The frequency resources used by the two channels are the same.</w:t>
            </w:r>
          </w:p>
          <w:p w14:paraId="02924145" w14:textId="77777777" w:rsidR="008F6009" w:rsidRPr="00803C91" w:rsidRDefault="008F6009" w:rsidP="00654806">
            <w:pPr>
              <w:pStyle w:val="ListParagraph"/>
              <w:numPr>
                <w:ilvl w:val="3"/>
                <w:numId w:val="50"/>
              </w:numPr>
              <w:spacing w:after="0" w:line="276" w:lineRule="auto"/>
              <w:jc w:val="both"/>
            </w:pPr>
            <w:r w:rsidRPr="00803C91">
              <w:t>Option 1B: The frequency resources used by the two channels can be different.</w:t>
            </w:r>
          </w:p>
          <w:p w14:paraId="3FDEB2EE" w14:textId="77777777" w:rsidR="008F6009" w:rsidRPr="00803C91" w:rsidRDefault="008F6009" w:rsidP="00654806">
            <w:pPr>
              <w:pStyle w:val="ListParagraph"/>
              <w:numPr>
                <w:ilvl w:val="2"/>
                <w:numId w:val="50"/>
              </w:numPr>
              <w:spacing w:after="0" w:line="276" w:lineRule="auto"/>
              <w:jc w:val="both"/>
            </w:pPr>
            <w:r w:rsidRPr="00803C91">
              <w:t>Option 2: PSCCH and the associated PSSCH are transmitted using non-overlapping frequency resources in the all the time resources used for transmission. The time resources used by the two channels are the same.</w:t>
            </w:r>
          </w:p>
          <w:p w14:paraId="5D833D83" w14:textId="77777777" w:rsidR="008F6009" w:rsidRPr="00803C91" w:rsidRDefault="008F6009" w:rsidP="00654806">
            <w:pPr>
              <w:pStyle w:val="ListParagraph"/>
              <w:numPr>
                <w:ilvl w:val="2"/>
                <w:numId w:val="50"/>
              </w:numPr>
              <w:spacing w:after="0" w:line="276" w:lineRule="auto"/>
              <w:jc w:val="both"/>
            </w:pPr>
            <w:r w:rsidRPr="00803C91">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EDBAE66" w14:textId="77777777" w:rsidR="008F6009" w:rsidRPr="00A579C2" w:rsidRDefault="008F6009" w:rsidP="00654806">
            <w:pPr>
              <w:numPr>
                <w:ilvl w:val="0"/>
                <w:numId w:val="50"/>
              </w:numPr>
              <w:spacing w:before="120" w:after="60"/>
              <w:jc w:val="both"/>
              <w:rPr>
                <w:rFonts w:ascii="Times" w:eastAsia="Batang" w:hAnsi="Times"/>
                <w:lang w:eastAsia="ko-KR"/>
              </w:rPr>
            </w:pPr>
            <w:r w:rsidRPr="00A579C2">
              <w:rPr>
                <w:rFonts w:ascii="Times" w:eastAsia="Batang" w:hAnsi="Times" w:hint="eastAsia"/>
                <w:lang w:eastAsia="ko-KR"/>
              </w:rPr>
              <w:lastRenderedPageBreak/>
              <w:t>At least one of Option 1A, 1B, and 3 is supported.</w:t>
            </w:r>
          </w:p>
          <w:p w14:paraId="1CBE306F" w14:textId="6C59172B" w:rsidR="008F6009" w:rsidRDefault="008F6009" w:rsidP="00654806">
            <w:pPr>
              <w:numPr>
                <w:ilvl w:val="1"/>
                <w:numId w:val="50"/>
              </w:numPr>
              <w:spacing w:before="120" w:after="60"/>
              <w:jc w:val="both"/>
              <w:rPr>
                <w:rFonts w:ascii="Times" w:eastAsia="Batang" w:hAnsi="Times"/>
                <w:lang w:eastAsia="ko-KR"/>
              </w:rPr>
            </w:pPr>
            <w:r w:rsidRPr="00A579C2">
              <w:rPr>
                <w:rFonts w:ascii="Times" w:eastAsia="Batang" w:hAnsi="Times" w:hint="eastAsia"/>
                <w:lang w:eastAsia="ko-KR"/>
              </w:rPr>
              <w:t>FFS whether some options require transient period between PSCCH and PSSCH.</w:t>
            </w:r>
          </w:p>
          <w:p w14:paraId="07A5C27E" w14:textId="77777777" w:rsidR="00612A9E" w:rsidRPr="00C62960" w:rsidRDefault="00612A9E" w:rsidP="00654806">
            <w:pPr>
              <w:numPr>
                <w:ilvl w:val="0"/>
                <w:numId w:val="50"/>
              </w:numPr>
              <w:spacing w:after="0"/>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7D231BE9" w14:textId="77777777" w:rsidR="00612A9E" w:rsidRPr="00C62960" w:rsidRDefault="00612A9E" w:rsidP="00654806">
            <w:pPr>
              <w:numPr>
                <w:ilvl w:val="1"/>
                <w:numId w:val="50"/>
              </w:numPr>
              <w:spacing w:after="0"/>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46F2A611" w14:textId="77777777" w:rsidR="00612A9E" w:rsidRPr="00C62960" w:rsidRDefault="00612A9E" w:rsidP="00654806">
            <w:pPr>
              <w:numPr>
                <w:ilvl w:val="1"/>
                <w:numId w:val="50"/>
              </w:numPr>
              <w:spacing w:after="0"/>
              <w:jc w:val="both"/>
              <w:rPr>
                <w:lang w:eastAsia="ko-KR"/>
              </w:rPr>
            </w:pPr>
            <w:r w:rsidRPr="00C62960">
              <w:rPr>
                <w:rFonts w:hint="eastAsia"/>
                <w:lang w:eastAsia="ko-KR"/>
              </w:rPr>
              <w:t>FFS how to determine the starting symbol of PSCCH and the associated PSSCH</w:t>
            </w:r>
          </w:p>
          <w:p w14:paraId="65D9ADB8" w14:textId="77777777" w:rsidR="00612A9E" w:rsidRDefault="00612A9E" w:rsidP="00654806">
            <w:pPr>
              <w:numPr>
                <w:ilvl w:val="1"/>
                <w:numId w:val="50"/>
              </w:numPr>
              <w:spacing w:after="0"/>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4754E0B3" w14:textId="77777777" w:rsidR="008F6009" w:rsidRPr="00A579C2" w:rsidRDefault="008F6009" w:rsidP="00654806">
            <w:pPr>
              <w:numPr>
                <w:ilvl w:val="0"/>
                <w:numId w:val="50"/>
              </w:numPr>
              <w:spacing w:before="120" w:after="60"/>
              <w:jc w:val="both"/>
              <w:rPr>
                <w:rFonts w:ascii="Times" w:eastAsia="Batang" w:hAnsi="Times"/>
                <w:lang w:eastAsia="ko-KR"/>
              </w:rPr>
            </w:pPr>
            <w:r w:rsidRPr="00A579C2">
              <w:rPr>
                <w:rFonts w:ascii="Times" w:eastAsia="Batang" w:hAnsi="Times" w:hint="eastAsia"/>
                <w:lang w:eastAsia="ko-KR"/>
              </w:rPr>
              <w:t>FFS whether to support Option 2</w:t>
            </w:r>
          </w:p>
          <w:p w14:paraId="1E3D0CB8" w14:textId="77777777" w:rsidR="008F6009" w:rsidRPr="00190FEB" w:rsidRDefault="008F6009" w:rsidP="00A10282">
            <w:pPr>
              <w:spacing w:after="0" w:line="276" w:lineRule="auto"/>
              <w:jc w:val="both"/>
              <w:rPr>
                <w:rFonts w:ascii="Calibri" w:eastAsia="Malgun Gothic" w:hAnsi="Calibri" w:cs="Calibri"/>
                <w:lang w:eastAsia="ko-KR"/>
              </w:rPr>
            </w:pPr>
          </w:p>
          <w:p w14:paraId="271DB295" w14:textId="77777777" w:rsidR="008F6009" w:rsidRPr="00A94CC9" w:rsidRDefault="008F6009" w:rsidP="00A10282">
            <w:pPr>
              <w:contextualSpacing/>
              <w:jc w:val="both"/>
              <w:rPr>
                <w:rFonts w:ascii="Calibri" w:eastAsia="Malgun Gothic" w:hAnsi="Calibri" w:cs="Calibri"/>
                <w:lang w:eastAsia="ko-KR"/>
              </w:rPr>
            </w:pPr>
            <w:r>
              <w:rPr>
                <w:rFonts w:ascii="Calibri" w:eastAsia="Malgun Gothic" w:hAnsi="Calibri" w:cs="Calibri" w:hint="eastAsia"/>
                <w:lang w:eastAsia="ko-KR"/>
              </w:rPr>
              <w:t>Illustration of the above options:</w:t>
            </w:r>
          </w:p>
          <w:p w14:paraId="3958B966" w14:textId="77777777" w:rsidR="008F6009" w:rsidRDefault="008F6009" w:rsidP="00A10282">
            <w:pPr>
              <w:jc w:val="center"/>
              <w:rPr>
                <w:noProof/>
              </w:rPr>
            </w:pPr>
            <w:r w:rsidRPr="00A035CA">
              <w:rPr>
                <w:noProof/>
              </w:rPr>
              <w:drawing>
                <wp:inline distT="0" distB="0" distL="0" distR="0" wp14:anchorId="32D04132" wp14:editId="7A61D8D4">
                  <wp:extent cx="3533775" cy="2581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1BCD4B88" w14:textId="77777777" w:rsidR="008F6009" w:rsidRDefault="008F6009" w:rsidP="00A10282">
            <w:pPr>
              <w:jc w:val="both"/>
              <w:rPr>
                <w:lang w:val="en-US"/>
              </w:rPr>
            </w:pPr>
          </w:p>
          <w:p w14:paraId="2DD77334" w14:textId="77777777" w:rsidR="008F6009" w:rsidRPr="00D8683B" w:rsidRDefault="008F6009" w:rsidP="00A10282">
            <w:pPr>
              <w:rPr>
                <w:b/>
                <w:lang w:eastAsia="x-none"/>
              </w:rPr>
            </w:pPr>
            <w:r w:rsidRPr="00D8683B">
              <w:rPr>
                <w:highlight w:val="green"/>
                <w:lang w:eastAsia="x-none"/>
              </w:rPr>
              <w:t>Agreements</w:t>
            </w:r>
            <w:r w:rsidRPr="00D8683B">
              <w:rPr>
                <w:b/>
                <w:lang w:eastAsia="x-none"/>
              </w:rPr>
              <w:t>:</w:t>
            </w:r>
          </w:p>
          <w:p w14:paraId="3D6B60B7" w14:textId="77777777" w:rsidR="008F6009" w:rsidRPr="00190FEB" w:rsidRDefault="008F6009" w:rsidP="00654806">
            <w:pPr>
              <w:pStyle w:val="ListParagraph"/>
              <w:numPr>
                <w:ilvl w:val="0"/>
                <w:numId w:val="50"/>
              </w:numPr>
              <w:spacing w:after="0"/>
              <w:rPr>
                <w:rFonts w:ascii="Times" w:eastAsia="Batang" w:hAnsi="Times"/>
                <w:lang w:eastAsia="ko-KR"/>
              </w:rPr>
            </w:pPr>
            <w:r w:rsidRPr="00190FEB">
              <w:rPr>
                <w:rFonts w:ascii="Times" w:eastAsia="Batang" w:hAnsi="Times" w:hint="eastAsia"/>
                <w:lang w:eastAsia="ko-KR"/>
              </w:rPr>
              <w:t xml:space="preserve">Sidelink control </w:t>
            </w:r>
            <w:r w:rsidRPr="00190FEB">
              <w:rPr>
                <w:rFonts w:ascii="Times" w:eastAsia="Batang" w:hAnsi="Times"/>
                <w:lang w:eastAsia="ko-KR"/>
              </w:rPr>
              <w:t>information</w:t>
            </w:r>
            <w:r w:rsidRPr="00190FEB">
              <w:rPr>
                <w:rFonts w:ascii="Times" w:eastAsia="Batang" w:hAnsi="Times" w:hint="eastAsia"/>
                <w:lang w:eastAsia="ko-KR"/>
              </w:rPr>
              <w:t xml:space="preserve"> (SCI) is defined.</w:t>
            </w:r>
          </w:p>
          <w:p w14:paraId="5B6A299D" w14:textId="77777777" w:rsidR="008F6009" w:rsidRPr="00190FEB" w:rsidRDefault="008F6009" w:rsidP="00654806">
            <w:pPr>
              <w:pStyle w:val="ListParagraph"/>
              <w:numPr>
                <w:ilvl w:val="1"/>
                <w:numId w:val="50"/>
              </w:numPr>
              <w:spacing w:after="0"/>
              <w:rPr>
                <w:rFonts w:ascii="Times" w:eastAsia="Batang" w:hAnsi="Times"/>
                <w:lang w:eastAsia="ko-KR"/>
              </w:rPr>
            </w:pPr>
            <w:r w:rsidRPr="00190FEB">
              <w:rPr>
                <w:rFonts w:ascii="Times" w:eastAsia="Batang" w:hAnsi="Times" w:hint="eastAsia"/>
                <w:lang w:eastAsia="ko-KR"/>
              </w:rPr>
              <w:t>SCI is transmitted in PSCCH.</w:t>
            </w:r>
          </w:p>
          <w:p w14:paraId="12CB63C6" w14:textId="77777777" w:rsidR="008F6009" w:rsidRPr="00190FEB" w:rsidRDefault="008F6009" w:rsidP="00654806">
            <w:pPr>
              <w:pStyle w:val="ListParagraph"/>
              <w:numPr>
                <w:ilvl w:val="1"/>
                <w:numId w:val="50"/>
              </w:numPr>
              <w:spacing w:after="0"/>
              <w:rPr>
                <w:rFonts w:ascii="Times" w:eastAsia="Batang" w:hAnsi="Times"/>
                <w:lang w:eastAsia="ko-KR"/>
              </w:rPr>
            </w:pPr>
            <w:r w:rsidRPr="00190FEB">
              <w:rPr>
                <w:rFonts w:ascii="Times" w:eastAsia="Batang" w:hAnsi="Times" w:hint="eastAsia"/>
                <w:lang w:eastAsia="ko-KR"/>
              </w:rPr>
              <w:t>SCI includes at least one SCI format which includes the information necessary to decode the corresponding PSSCH.</w:t>
            </w:r>
          </w:p>
          <w:p w14:paraId="1FBF6073" w14:textId="77777777" w:rsidR="008F6009" w:rsidRPr="00190FEB" w:rsidRDefault="008F6009" w:rsidP="00654806">
            <w:pPr>
              <w:pStyle w:val="ListParagraph"/>
              <w:numPr>
                <w:ilvl w:val="3"/>
                <w:numId w:val="50"/>
              </w:numPr>
              <w:spacing w:after="0"/>
              <w:rPr>
                <w:rFonts w:ascii="Times" w:eastAsia="Batang" w:hAnsi="Times"/>
                <w:lang w:eastAsia="ko-KR"/>
              </w:rPr>
            </w:pPr>
            <w:r w:rsidRPr="00190FEB">
              <w:rPr>
                <w:rFonts w:ascii="Times" w:eastAsia="Batang" w:hAnsi="Times" w:hint="eastAsia"/>
                <w:lang w:eastAsia="ko-KR"/>
              </w:rPr>
              <w:t>NDI, if defined, is a part of SCI.</w:t>
            </w:r>
          </w:p>
          <w:p w14:paraId="0BE3D420" w14:textId="77777777" w:rsidR="008F6009" w:rsidRPr="00190FEB" w:rsidRDefault="008F6009" w:rsidP="00654806">
            <w:pPr>
              <w:pStyle w:val="ListParagraph"/>
              <w:numPr>
                <w:ilvl w:val="0"/>
                <w:numId w:val="50"/>
              </w:numPr>
              <w:spacing w:after="0"/>
              <w:rPr>
                <w:rFonts w:ascii="Times" w:eastAsia="Batang" w:hAnsi="Times"/>
                <w:lang w:eastAsia="ko-KR"/>
              </w:rPr>
            </w:pPr>
            <w:r w:rsidRPr="00190FEB">
              <w:rPr>
                <w:rFonts w:ascii="Times" w:eastAsia="Batang" w:hAnsi="Times" w:hint="eastAsia"/>
                <w:lang w:eastAsia="ko-KR"/>
              </w:rPr>
              <w:t>Sidelink feedback control information (SFCI) is defined.</w:t>
            </w:r>
          </w:p>
          <w:p w14:paraId="3E4D99E1" w14:textId="77777777" w:rsidR="008F6009" w:rsidRPr="00190FEB" w:rsidRDefault="008F6009" w:rsidP="00654806">
            <w:pPr>
              <w:pStyle w:val="ListParagraph"/>
              <w:numPr>
                <w:ilvl w:val="1"/>
                <w:numId w:val="50"/>
              </w:numPr>
              <w:spacing w:after="0"/>
              <w:rPr>
                <w:rFonts w:ascii="Times" w:eastAsia="Batang" w:hAnsi="Times"/>
                <w:lang w:eastAsia="ko-KR"/>
              </w:rPr>
            </w:pPr>
            <w:r w:rsidRPr="00190FEB">
              <w:rPr>
                <w:rFonts w:ascii="Times" w:eastAsia="Batang" w:hAnsi="Times" w:hint="eastAsia"/>
                <w:lang w:eastAsia="ko-KR"/>
              </w:rPr>
              <w:t xml:space="preserve">SFCI includes at least one SFCI format which includes HARQ-ACK for the </w:t>
            </w:r>
            <w:r w:rsidRPr="00190FEB">
              <w:rPr>
                <w:rFonts w:ascii="Times" w:eastAsia="Batang" w:hAnsi="Times"/>
                <w:lang w:eastAsia="ko-KR"/>
              </w:rPr>
              <w:t>corresponding</w:t>
            </w:r>
            <w:r w:rsidRPr="00190FEB">
              <w:rPr>
                <w:rFonts w:ascii="Times" w:eastAsia="Batang" w:hAnsi="Times" w:hint="eastAsia"/>
                <w:lang w:eastAsia="ko-KR"/>
              </w:rPr>
              <w:t xml:space="preserve"> PSSCH.</w:t>
            </w:r>
          </w:p>
          <w:p w14:paraId="421526CD" w14:textId="77777777" w:rsidR="008F6009" w:rsidRPr="00190FEB" w:rsidRDefault="008F6009" w:rsidP="00654806">
            <w:pPr>
              <w:pStyle w:val="ListParagraph"/>
              <w:numPr>
                <w:ilvl w:val="3"/>
                <w:numId w:val="50"/>
              </w:numPr>
              <w:spacing w:after="0"/>
              <w:rPr>
                <w:rFonts w:ascii="Times" w:eastAsia="Batang" w:hAnsi="Times"/>
                <w:lang w:eastAsia="ko-KR"/>
              </w:rPr>
            </w:pPr>
            <w:r w:rsidRPr="00190FEB">
              <w:rPr>
                <w:rFonts w:ascii="Times" w:eastAsia="Batang" w:hAnsi="Times" w:hint="eastAsia"/>
                <w:lang w:eastAsia="ko-KR"/>
              </w:rPr>
              <w:t xml:space="preserve">FFS whether a solution will use only one of </w:t>
            </w:r>
            <w:r w:rsidRPr="00190FEB">
              <w:rPr>
                <w:rFonts w:ascii="Times" w:eastAsia="Batang" w:hAnsi="Times"/>
                <w:lang w:eastAsia="ko-KR"/>
              </w:rPr>
              <w:t>“</w:t>
            </w:r>
            <w:r w:rsidRPr="00190FEB">
              <w:rPr>
                <w:rFonts w:ascii="Times" w:eastAsia="Batang" w:hAnsi="Times" w:hint="eastAsia"/>
                <w:lang w:eastAsia="ko-KR"/>
              </w:rPr>
              <w:t>ACK,</w:t>
            </w:r>
            <w:r w:rsidRPr="00190FEB">
              <w:rPr>
                <w:rFonts w:ascii="Times" w:eastAsia="Batang" w:hAnsi="Times"/>
                <w:lang w:eastAsia="ko-KR"/>
              </w:rPr>
              <w:t>”</w:t>
            </w:r>
            <w:r w:rsidRPr="00190FEB">
              <w:rPr>
                <w:rFonts w:ascii="Times" w:eastAsia="Batang" w:hAnsi="Times" w:hint="eastAsia"/>
                <w:lang w:eastAsia="ko-KR"/>
              </w:rPr>
              <w:t xml:space="preserve"> </w:t>
            </w:r>
            <w:r w:rsidRPr="00190FEB">
              <w:rPr>
                <w:rFonts w:ascii="Times" w:eastAsia="Batang" w:hAnsi="Times"/>
                <w:lang w:eastAsia="ko-KR"/>
              </w:rPr>
              <w:t>“</w:t>
            </w:r>
            <w:r w:rsidRPr="00190FEB">
              <w:rPr>
                <w:rFonts w:ascii="Times" w:eastAsia="Batang" w:hAnsi="Times" w:hint="eastAsia"/>
                <w:lang w:eastAsia="ko-KR"/>
              </w:rPr>
              <w:t>NACK,</w:t>
            </w:r>
            <w:r w:rsidRPr="00190FEB">
              <w:rPr>
                <w:rFonts w:ascii="Times" w:eastAsia="Batang" w:hAnsi="Times"/>
                <w:lang w:eastAsia="ko-KR"/>
              </w:rPr>
              <w:t>”</w:t>
            </w:r>
            <w:r w:rsidRPr="00190FEB">
              <w:rPr>
                <w:rFonts w:ascii="Times" w:eastAsia="Batang" w:hAnsi="Times" w:hint="eastAsia"/>
                <w:lang w:eastAsia="ko-KR"/>
              </w:rPr>
              <w:t xml:space="preserve"> </w:t>
            </w:r>
            <w:r w:rsidRPr="00190FEB">
              <w:rPr>
                <w:rFonts w:ascii="Times" w:eastAsia="Batang" w:hAnsi="Times"/>
                <w:lang w:eastAsia="ko-KR"/>
              </w:rPr>
              <w:t>“</w:t>
            </w:r>
            <w:r w:rsidRPr="00190FEB">
              <w:rPr>
                <w:rFonts w:ascii="Times" w:eastAsia="Batang" w:hAnsi="Times" w:hint="eastAsia"/>
                <w:lang w:eastAsia="ko-KR"/>
              </w:rPr>
              <w:t>DTX,</w:t>
            </w:r>
            <w:r w:rsidRPr="00190FEB">
              <w:rPr>
                <w:rFonts w:ascii="Times" w:eastAsia="Batang" w:hAnsi="Times"/>
                <w:lang w:eastAsia="ko-KR"/>
              </w:rPr>
              <w:t>”</w:t>
            </w:r>
            <w:r w:rsidRPr="00190FEB">
              <w:rPr>
                <w:rFonts w:ascii="Times" w:eastAsia="Batang" w:hAnsi="Times" w:hint="eastAsia"/>
                <w:lang w:eastAsia="ko-KR"/>
              </w:rPr>
              <w:t xml:space="preserve"> or use a combination of them.</w:t>
            </w:r>
          </w:p>
          <w:p w14:paraId="407E6D0D" w14:textId="77777777" w:rsidR="008F6009" w:rsidRPr="00190FEB" w:rsidRDefault="008F6009" w:rsidP="00654806">
            <w:pPr>
              <w:pStyle w:val="ListParagraph"/>
              <w:numPr>
                <w:ilvl w:val="1"/>
                <w:numId w:val="50"/>
              </w:numPr>
              <w:spacing w:after="0"/>
              <w:rPr>
                <w:rFonts w:ascii="Times" w:eastAsia="Batang" w:hAnsi="Times"/>
                <w:lang w:eastAsia="ko-KR"/>
              </w:rPr>
            </w:pPr>
            <w:r w:rsidRPr="00190FEB">
              <w:rPr>
                <w:rFonts w:ascii="Times" w:eastAsia="Batang" w:hAnsi="Times" w:hint="eastAsia"/>
                <w:lang w:eastAsia="ko-KR"/>
              </w:rPr>
              <w:t>FFS how to include other feedback information (if supported) in SFCI.</w:t>
            </w:r>
          </w:p>
          <w:p w14:paraId="4D2A58C0" w14:textId="77777777" w:rsidR="008F6009" w:rsidRPr="00190FEB" w:rsidRDefault="008F6009" w:rsidP="00654806">
            <w:pPr>
              <w:pStyle w:val="ListParagraph"/>
              <w:numPr>
                <w:ilvl w:val="1"/>
                <w:numId w:val="50"/>
              </w:numPr>
              <w:spacing w:after="0"/>
              <w:rPr>
                <w:rFonts w:ascii="Times" w:eastAsia="Batang" w:hAnsi="Times"/>
                <w:lang w:eastAsia="ko-KR"/>
              </w:rPr>
            </w:pPr>
            <w:r w:rsidRPr="00190FEB">
              <w:rPr>
                <w:rFonts w:ascii="Times" w:eastAsia="Batang" w:hAnsi="Times" w:hint="eastAsia"/>
                <w:lang w:eastAsia="ko-KR"/>
              </w:rPr>
              <w:t xml:space="preserve">FFS how to convey SFCI on sidelink in PSCCH, and/or PSSCH, and/or a new </w:t>
            </w:r>
            <w:r w:rsidRPr="00190FEB">
              <w:rPr>
                <w:rFonts w:ascii="Times" w:eastAsia="Batang" w:hAnsi="Times"/>
                <w:lang w:eastAsia="ko-KR"/>
              </w:rPr>
              <w:t>physical</w:t>
            </w:r>
            <w:r w:rsidRPr="00190FEB">
              <w:rPr>
                <w:rFonts w:ascii="Times" w:eastAsia="Batang" w:hAnsi="Times" w:hint="eastAsia"/>
                <w:lang w:eastAsia="ko-KR"/>
              </w:rPr>
              <w:t xml:space="preserve"> sidelink channel</w:t>
            </w:r>
          </w:p>
          <w:p w14:paraId="6C9B8D19" w14:textId="77777777" w:rsidR="008F6009" w:rsidRPr="00190FEB" w:rsidRDefault="008F6009" w:rsidP="00654806">
            <w:pPr>
              <w:pStyle w:val="ListParagraph"/>
              <w:numPr>
                <w:ilvl w:val="0"/>
                <w:numId w:val="50"/>
              </w:numPr>
              <w:spacing w:after="0"/>
              <w:rPr>
                <w:rFonts w:ascii="Times" w:eastAsia="Batang" w:hAnsi="Times"/>
                <w:lang w:eastAsia="ko-KR"/>
              </w:rPr>
            </w:pPr>
            <w:r w:rsidRPr="00190FEB">
              <w:rPr>
                <w:rFonts w:ascii="Times" w:eastAsia="Batang" w:hAnsi="Times" w:hint="eastAsia"/>
                <w:lang w:eastAsia="ko-KR"/>
              </w:rPr>
              <w:t>FFS in the context of Mode 1:</w:t>
            </w:r>
          </w:p>
          <w:p w14:paraId="2680DFA3" w14:textId="77777777" w:rsidR="008F6009" w:rsidRPr="00190FEB" w:rsidRDefault="008F6009" w:rsidP="00654806">
            <w:pPr>
              <w:pStyle w:val="ListParagraph"/>
              <w:numPr>
                <w:ilvl w:val="1"/>
                <w:numId w:val="50"/>
              </w:numPr>
              <w:spacing w:after="0"/>
              <w:rPr>
                <w:rFonts w:ascii="Times" w:eastAsia="Batang" w:hAnsi="Times"/>
                <w:lang w:eastAsia="ko-KR"/>
              </w:rPr>
            </w:pPr>
            <w:r w:rsidRPr="00190FEB">
              <w:rPr>
                <w:rFonts w:ascii="Times" w:eastAsia="Batang" w:hAnsi="Times" w:hint="eastAsia"/>
                <w:lang w:eastAsia="ko-KR"/>
              </w:rPr>
              <w:t xml:space="preserve">whether/how to convey </w:t>
            </w:r>
            <w:r w:rsidRPr="00190FEB">
              <w:rPr>
                <w:rFonts w:ascii="Times" w:eastAsia="Batang" w:hAnsi="Times"/>
                <w:lang w:eastAsia="ko-KR"/>
              </w:rPr>
              <w:t>information</w:t>
            </w:r>
            <w:r w:rsidRPr="00190FEB">
              <w:rPr>
                <w:rFonts w:ascii="Times" w:eastAsia="Batang" w:hAnsi="Times" w:hint="eastAsia"/>
                <w:lang w:eastAsia="ko-KR"/>
              </w:rPr>
              <w:t xml:space="preserve"> for SCI on downlink</w:t>
            </w:r>
          </w:p>
          <w:p w14:paraId="391024E4" w14:textId="26BB73BD" w:rsidR="008F6009" w:rsidRDefault="008F6009" w:rsidP="00654806">
            <w:pPr>
              <w:pStyle w:val="ListParagraph"/>
              <w:numPr>
                <w:ilvl w:val="1"/>
                <w:numId w:val="50"/>
              </w:numPr>
              <w:spacing w:after="0"/>
              <w:rPr>
                <w:rFonts w:ascii="Times" w:eastAsia="Batang" w:hAnsi="Times"/>
                <w:lang w:eastAsia="ko-KR"/>
              </w:rPr>
            </w:pPr>
            <w:r w:rsidRPr="00190FEB">
              <w:rPr>
                <w:rFonts w:ascii="Times" w:eastAsia="Batang" w:hAnsi="Times" w:hint="eastAsia"/>
                <w:lang w:eastAsia="ko-KR"/>
              </w:rPr>
              <w:t xml:space="preserve">whether/how to convey </w:t>
            </w:r>
            <w:r w:rsidRPr="00190FEB">
              <w:rPr>
                <w:rFonts w:ascii="Times" w:eastAsia="Batang" w:hAnsi="Times"/>
                <w:lang w:eastAsia="ko-KR"/>
              </w:rPr>
              <w:t>information</w:t>
            </w:r>
            <w:r w:rsidRPr="00190FEB">
              <w:rPr>
                <w:rFonts w:ascii="Times" w:eastAsia="Batang" w:hAnsi="Times" w:hint="eastAsia"/>
                <w:lang w:eastAsia="ko-KR"/>
              </w:rPr>
              <w:t xml:space="preserve"> of SFCI on uplink</w:t>
            </w:r>
          </w:p>
          <w:p w14:paraId="272D19A9" w14:textId="77777777" w:rsidR="00654806" w:rsidRDefault="00654806" w:rsidP="00654806">
            <w:pPr>
              <w:spacing w:after="0"/>
              <w:rPr>
                <w:highlight w:val="green"/>
              </w:rPr>
            </w:pPr>
          </w:p>
          <w:p w14:paraId="7C4CBF1D" w14:textId="30577B97" w:rsidR="00654806" w:rsidRPr="004A6CAE" w:rsidRDefault="00654806" w:rsidP="00654806">
            <w:pPr>
              <w:spacing w:after="0"/>
            </w:pPr>
            <w:r w:rsidRPr="004A6CAE">
              <w:rPr>
                <w:highlight w:val="green"/>
              </w:rPr>
              <w:t>Agreements</w:t>
            </w:r>
            <w:r w:rsidRPr="004A6CAE">
              <w:t>:</w:t>
            </w:r>
          </w:p>
          <w:p w14:paraId="274CC841" w14:textId="77777777" w:rsidR="00654806" w:rsidRPr="004A6CAE" w:rsidRDefault="00654806" w:rsidP="00654806">
            <w:pPr>
              <w:numPr>
                <w:ilvl w:val="0"/>
                <w:numId w:val="50"/>
              </w:numPr>
              <w:spacing w:after="0"/>
              <w:rPr>
                <w:rFonts w:ascii="Calibri" w:hAnsi="Calibri" w:cs="Calibri"/>
                <w:b/>
                <w:lang w:eastAsia="ko-KR"/>
              </w:rPr>
            </w:pPr>
            <w:r w:rsidRPr="004A6CAE">
              <w:t>Physical sidelink feedback channel (PSFCH) is defined and it is supported to convey S</w:t>
            </w:r>
            <w:r w:rsidRPr="004A6CAE">
              <w:rPr>
                <w:rFonts w:hint="eastAsia"/>
              </w:rPr>
              <w:t>FCI</w:t>
            </w:r>
            <w:r w:rsidRPr="004A6CAE">
              <w:t xml:space="preserve"> </w:t>
            </w:r>
            <w:r w:rsidRPr="004A6CAE">
              <w:rPr>
                <w:rFonts w:hint="eastAsia"/>
              </w:rPr>
              <w:t>for</w:t>
            </w:r>
            <w:r w:rsidRPr="004A6CAE">
              <w:t xml:space="preserve"> unicast and groupcast via PSFCH</w:t>
            </w:r>
            <w:r w:rsidRPr="004A6CAE">
              <w:rPr>
                <w:rFonts w:ascii="Calibri" w:hAnsi="Calibri" w:cs="Calibri"/>
                <w:b/>
                <w:lang w:eastAsia="ko-KR"/>
              </w:rPr>
              <w:t>.</w:t>
            </w:r>
          </w:p>
          <w:p w14:paraId="1B266546" w14:textId="77777777" w:rsidR="003F5DA5" w:rsidRPr="004A6CAE" w:rsidRDefault="003F5DA5" w:rsidP="003F5DA5">
            <w:pPr>
              <w:spacing w:after="0"/>
              <w:rPr>
                <w:highlight w:val="green"/>
                <w:lang w:eastAsia="x-none"/>
              </w:rPr>
            </w:pPr>
            <w:r w:rsidRPr="004A6CAE">
              <w:rPr>
                <w:highlight w:val="green"/>
                <w:lang w:eastAsia="x-none"/>
              </w:rPr>
              <w:t>Agreements:</w:t>
            </w:r>
          </w:p>
          <w:p w14:paraId="2B07F610" w14:textId="77777777" w:rsidR="003F5DA5" w:rsidRPr="004A6CAE" w:rsidRDefault="003F5DA5" w:rsidP="003F5DA5">
            <w:pPr>
              <w:numPr>
                <w:ilvl w:val="0"/>
                <w:numId w:val="62"/>
              </w:numPr>
              <w:spacing w:after="0"/>
            </w:pPr>
            <w:r w:rsidRPr="004A6CAE">
              <w:rPr>
                <w:rFonts w:hint="eastAsia"/>
              </w:rPr>
              <w:lastRenderedPageBreak/>
              <w:t>When SL HARQ feedback is enabled f</w:t>
            </w:r>
            <w:r w:rsidRPr="004A6CAE">
              <w:t xml:space="preserve">or unicast, </w:t>
            </w:r>
            <w:r w:rsidRPr="004A6CAE">
              <w:rPr>
                <w:rFonts w:hint="eastAsia"/>
              </w:rPr>
              <w:t>the following operation is supported for the non-CBG case:</w:t>
            </w:r>
          </w:p>
          <w:p w14:paraId="6B779029" w14:textId="77777777" w:rsidR="003F5DA5" w:rsidRPr="004A6CAE" w:rsidRDefault="003F5DA5" w:rsidP="003F5DA5">
            <w:pPr>
              <w:numPr>
                <w:ilvl w:val="1"/>
                <w:numId w:val="62"/>
              </w:numPr>
              <w:spacing w:after="0"/>
            </w:pPr>
            <w:r w:rsidRPr="004A6CAE">
              <w:rPr>
                <w:rFonts w:hint="eastAsia"/>
              </w:rPr>
              <w:t>R</w:t>
            </w:r>
            <w:r w:rsidRPr="004A6CAE">
              <w:t xml:space="preserve">eceiver UE </w:t>
            </w:r>
            <w:r w:rsidRPr="004A6CAE">
              <w:rPr>
                <w:rFonts w:hint="eastAsia"/>
              </w:rPr>
              <w:t>generate</w:t>
            </w:r>
            <w:r w:rsidRPr="004A6CAE">
              <w:t xml:space="preserve">s HARQ-ACK </w:t>
            </w:r>
            <w:r w:rsidRPr="004A6CAE">
              <w:rPr>
                <w:rFonts w:hint="eastAsia"/>
              </w:rPr>
              <w:t xml:space="preserve">if it </w:t>
            </w:r>
            <w:r w:rsidRPr="004A6CAE">
              <w:t>successfully</w:t>
            </w:r>
            <w:r w:rsidRPr="004A6CAE">
              <w:rPr>
                <w:rFonts w:hint="eastAsia"/>
              </w:rPr>
              <w:t xml:space="preserve"> decodes the corresponding TB. It generates </w:t>
            </w:r>
            <w:r w:rsidRPr="004A6CAE">
              <w:t>HARQ-NACK</w:t>
            </w:r>
            <w:r w:rsidRPr="004A6CAE">
              <w:rPr>
                <w:rFonts w:hint="eastAsia"/>
              </w:rPr>
              <w:t xml:space="preserve"> </w:t>
            </w:r>
            <w:r w:rsidRPr="004A6CAE">
              <w:t xml:space="preserve">if it </w:t>
            </w:r>
            <w:r w:rsidRPr="004A6CAE">
              <w:rPr>
                <w:rFonts w:hint="eastAsia"/>
              </w:rPr>
              <w:t>does not successfully</w:t>
            </w:r>
            <w:r w:rsidRPr="004A6CAE">
              <w:t xml:space="preserve"> decode the corresponding </w:t>
            </w:r>
            <w:r w:rsidRPr="004A6CAE">
              <w:rPr>
                <w:rFonts w:hint="eastAsia"/>
              </w:rPr>
              <w:t>TB after decoding the associated PSCCH which targets the receiver UE.</w:t>
            </w:r>
          </w:p>
          <w:p w14:paraId="64E2789E" w14:textId="77777777" w:rsidR="003F5DA5" w:rsidRPr="004A6CAE" w:rsidRDefault="003F5DA5" w:rsidP="003F5DA5">
            <w:pPr>
              <w:numPr>
                <w:ilvl w:val="1"/>
                <w:numId w:val="62"/>
              </w:numPr>
              <w:spacing w:after="0"/>
            </w:pPr>
            <w:r w:rsidRPr="004A6CAE">
              <w:rPr>
                <w:rFonts w:hint="eastAsia"/>
              </w:rPr>
              <w:t>FFS whether to support SL HARQ feedback per CBG</w:t>
            </w:r>
          </w:p>
          <w:p w14:paraId="5F3A2BD3" w14:textId="77777777" w:rsidR="003F5DA5" w:rsidRPr="004A6CAE" w:rsidRDefault="003F5DA5" w:rsidP="003F5DA5">
            <w:pPr>
              <w:spacing w:after="0"/>
              <w:rPr>
                <w:lang w:eastAsia="x-none"/>
              </w:rPr>
            </w:pPr>
            <w:r w:rsidRPr="004A6CAE">
              <w:rPr>
                <w:highlight w:val="green"/>
                <w:lang w:eastAsia="x-none"/>
              </w:rPr>
              <w:t>Agreements</w:t>
            </w:r>
            <w:r w:rsidRPr="004A6CAE">
              <w:rPr>
                <w:lang w:eastAsia="x-none"/>
              </w:rPr>
              <w:t>:</w:t>
            </w:r>
          </w:p>
          <w:p w14:paraId="55B0231B" w14:textId="77777777" w:rsidR="003F5DA5" w:rsidRPr="00E63CDA" w:rsidRDefault="003F5DA5" w:rsidP="003F5DA5">
            <w:pPr>
              <w:pStyle w:val="LGTdoc"/>
              <w:numPr>
                <w:ilvl w:val="0"/>
                <w:numId w:val="63"/>
              </w:numPr>
              <w:spacing w:afterLines="0"/>
              <w:rPr>
                <w:rFonts w:eastAsia="SimSun"/>
                <w:kern w:val="0"/>
                <w:sz w:val="20"/>
                <w:szCs w:val="20"/>
                <w:lang w:eastAsia="en-US"/>
              </w:rPr>
            </w:pPr>
            <w:r w:rsidRPr="00E63CDA">
              <w:rPr>
                <w:rFonts w:eastAsia="SimSun" w:hint="eastAsia"/>
                <w:kern w:val="0"/>
                <w:sz w:val="20"/>
                <w:szCs w:val="20"/>
                <w:lang w:eastAsia="en-US"/>
              </w:rPr>
              <w:t>When SL HARQ feedback is enabled f</w:t>
            </w:r>
            <w:r w:rsidRPr="00E63CDA">
              <w:rPr>
                <w:rFonts w:eastAsia="SimSun"/>
                <w:kern w:val="0"/>
                <w:sz w:val="20"/>
                <w:szCs w:val="20"/>
                <w:lang w:eastAsia="en-US"/>
              </w:rPr>
              <w:t xml:space="preserve">or groupcast, </w:t>
            </w:r>
            <w:r w:rsidRPr="00E63CDA">
              <w:rPr>
                <w:rFonts w:eastAsia="SimSun" w:hint="eastAsia"/>
                <w:kern w:val="0"/>
                <w:sz w:val="20"/>
                <w:szCs w:val="20"/>
                <w:lang w:eastAsia="en-US"/>
              </w:rPr>
              <w:t xml:space="preserve">the following </w:t>
            </w:r>
            <w:r w:rsidRPr="00E63CDA">
              <w:rPr>
                <w:rFonts w:eastAsia="SimSun"/>
                <w:kern w:val="0"/>
                <w:sz w:val="20"/>
                <w:szCs w:val="20"/>
                <w:lang w:eastAsia="en-US"/>
              </w:rPr>
              <w:t>operation</w:t>
            </w:r>
            <w:r w:rsidRPr="00E63CDA">
              <w:rPr>
                <w:rFonts w:eastAsia="SimSun" w:hint="eastAsia"/>
                <w:kern w:val="0"/>
                <w:sz w:val="20"/>
                <w:szCs w:val="20"/>
                <w:lang w:eastAsia="en-US"/>
              </w:rPr>
              <w:t>s are further studied for the non-CBG case:</w:t>
            </w:r>
          </w:p>
          <w:p w14:paraId="613F9A66" w14:textId="77777777" w:rsidR="003F5DA5" w:rsidRPr="00E63CDA" w:rsidRDefault="003F5DA5" w:rsidP="003F5DA5">
            <w:pPr>
              <w:pStyle w:val="LGTdoc"/>
              <w:numPr>
                <w:ilvl w:val="1"/>
                <w:numId w:val="63"/>
              </w:numPr>
              <w:spacing w:afterLines="0"/>
              <w:rPr>
                <w:rFonts w:eastAsia="SimSun"/>
                <w:kern w:val="0"/>
                <w:sz w:val="20"/>
                <w:szCs w:val="20"/>
                <w:lang w:eastAsia="en-US"/>
              </w:rPr>
            </w:pPr>
            <w:r w:rsidRPr="00E63CDA">
              <w:rPr>
                <w:rFonts w:eastAsia="SimSun" w:hint="eastAsia"/>
                <w:kern w:val="0"/>
                <w:sz w:val="20"/>
                <w:szCs w:val="20"/>
                <w:lang w:eastAsia="en-US"/>
              </w:rPr>
              <w:t>Option 1: R</w:t>
            </w:r>
            <w:r w:rsidRPr="00E63CDA">
              <w:rPr>
                <w:rFonts w:eastAsia="SimSun"/>
                <w:kern w:val="0"/>
                <w:sz w:val="20"/>
                <w:szCs w:val="20"/>
                <w:lang w:eastAsia="en-US"/>
              </w:rPr>
              <w:t xml:space="preserve">eceiver UE transmits HARQ-NACK on PSFCH if it fails to decode the corresponding </w:t>
            </w:r>
            <w:r w:rsidRPr="00E63CDA">
              <w:rPr>
                <w:rFonts w:eastAsia="SimSun" w:hint="eastAsia"/>
                <w:kern w:val="0"/>
                <w:sz w:val="20"/>
                <w:szCs w:val="20"/>
                <w:lang w:eastAsia="en-US"/>
              </w:rPr>
              <w:t>TB after decoding the associated PSCCH</w:t>
            </w:r>
            <w:r w:rsidRPr="00E63CDA">
              <w:rPr>
                <w:rFonts w:eastAsia="SimSun"/>
                <w:kern w:val="0"/>
                <w:sz w:val="20"/>
                <w:szCs w:val="20"/>
                <w:lang w:eastAsia="en-US"/>
              </w:rPr>
              <w:t>. It transmits no signal on PSFCH otherwise. Details are FFS including the following</w:t>
            </w:r>
            <w:r w:rsidRPr="00E63CDA">
              <w:rPr>
                <w:rFonts w:eastAsia="SimSun" w:hint="eastAsia"/>
                <w:kern w:val="0"/>
                <w:sz w:val="20"/>
                <w:szCs w:val="20"/>
                <w:lang w:eastAsia="en-US"/>
              </w:rPr>
              <w:t>:</w:t>
            </w:r>
          </w:p>
          <w:p w14:paraId="601321DB" w14:textId="77777777" w:rsidR="003F5DA5" w:rsidRPr="00E63CDA" w:rsidRDefault="003F5DA5" w:rsidP="003F5DA5">
            <w:pPr>
              <w:pStyle w:val="LGTdoc"/>
              <w:numPr>
                <w:ilvl w:val="2"/>
                <w:numId w:val="63"/>
              </w:numPr>
              <w:spacing w:afterLines="0"/>
              <w:rPr>
                <w:rFonts w:eastAsia="SimSun"/>
                <w:kern w:val="0"/>
                <w:sz w:val="20"/>
                <w:szCs w:val="20"/>
                <w:lang w:eastAsia="en-US"/>
              </w:rPr>
            </w:pPr>
            <w:r w:rsidRPr="00E63CDA">
              <w:rPr>
                <w:rFonts w:eastAsia="SimSun" w:hint="eastAsia"/>
                <w:kern w:val="0"/>
                <w:sz w:val="20"/>
                <w:szCs w:val="20"/>
                <w:lang w:eastAsia="en-US"/>
              </w:rPr>
              <w:t>Whether to introduce an additional criterion in deciding HARQ-NACK transmission</w:t>
            </w:r>
          </w:p>
          <w:p w14:paraId="5906B07D" w14:textId="77777777" w:rsidR="003F5DA5" w:rsidRPr="00E63CDA" w:rsidRDefault="003F5DA5" w:rsidP="003F5DA5">
            <w:pPr>
              <w:pStyle w:val="LGTdoc"/>
              <w:numPr>
                <w:ilvl w:val="2"/>
                <w:numId w:val="63"/>
              </w:numPr>
              <w:spacing w:afterLines="0"/>
              <w:rPr>
                <w:rFonts w:eastAsia="SimSun"/>
                <w:kern w:val="0"/>
                <w:sz w:val="20"/>
                <w:szCs w:val="20"/>
                <w:lang w:eastAsia="en-US"/>
              </w:rPr>
            </w:pPr>
            <w:r w:rsidRPr="00E63CDA">
              <w:rPr>
                <w:rFonts w:eastAsia="SimSun"/>
                <w:kern w:val="0"/>
                <w:sz w:val="20"/>
                <w:szCs w:val="20"/>
                <w:lang w:eastAsia="en-US"/>
              </w:rPr>
              <w:t>Whether/how to handle DTX issue (i.e., transmitter UE cannot recognize the case that a receiver UE misses PSCCH scheduling PSSCH)</w:t>
            </w:r>
          </w:p>
          <w:p w14:paraId="70AD94C2" w14:textId="77777777" w:rsidR="003F5DA5" w:rsidRPr="00E63CDA" w:rsidRDefault="003F5DA5" w:rsidP="003F5DA5">
            <w:pPr>
              <w:pStyle w:val="LGTdoc"/>
              <w:numPr>
                <w:ilvl w:val="2"/>
                <w:numId w:val="63"/>
              </w:numPr>
              <w:spacing w:afterLines="0"/>
              <w:rPr>
                <w:rFonts w:eastAsia="SimSun"/>
                <w:kern w:val="0"/>
                <w:sz w:val="20"/>
                <w:szCs w:val="20"/>
                <w:lang w:eastAsia="en-US"/>
              </w:rPr>
            </w:pPr>
            <w:r w:rsidRPr="00E63CDA">
              <w:rPr>
                <w:rFonts w:eastAsia="SimSun" w:hint="eastAsia"/>
                <w:kern w:val="0"/>
                <w:sz w:val="20"/>
                <w:szCs w:val="20"/>
                <w:lang w:eastAsia="en-US"/>
              </w:rPr>
              <w:t xml:space="preserve">Issues when </w:t>
            </w:r>
            <w:r w:rsidRPr="00E63CDA">
              <w:rPr>
                <w:rFonts w:eastAsia="SimSun"/>
                <w:kern w:val="0"/>
                <w:sz w:val="20"/>
                <w:szCs w:val="20"/>
                <w:lang w:eastAsia="en-US"/>
              </w:rPr>
              <w:t>multiple</w:t>
            </w:r>
            <w:r w:rsidRPr="00E63CDA">
              <w:rPr>
                <w:rFonts w:eastAsia="SimSun" w:hint="eastAsia"/>
                <w:kern w:val="0"/>
                <w:sz w:val="20"/>
                <w:szCs w:val="20"/>
                <w:lang w:eastAsia="en-US"/>
              </w:rPr>
              <w:t xml:space="preserve"> receiver UEs transmit HARQ-NACK on the same resource</w:t>
            </w:r>
          </w:p>
          <w:p w14:paraId="4E30BF27" w14:textId="77777777" w:rsidR="003F5DA5" w:rsidRPr="00E63CDA" w:rsidRDefault="003F5DA5" w:rsidP="003F5DA5">
            <w:pPr>
              <w:pStyle w:val="LGTdoc"/>
              <w:numPr>
                <w:ilvl w:val="3"/>
                <w:numId w:val="63"/>
              </w:numPr>
              <w:spacing w:afterLines="0"/>
              <w:rPr>
                <w:rFonts w:eastAsia="SimSun"/>
                <w:kern w:val="0"/>
                <w:sz w:val="20"/>
                <w:szCs w:val="20"/>
                <w:lang w:eastAsia="en-US"/>
              </w:rPr>
            </w:pPr>
            <w:r w:rsidRPr="00E63CDA">
              <w:rPr>
                <w:rFonts w:eastAsia="SimSun"/>
                <w:kern w:val="0"/>
                <w:sz w:val="20"/>
                <w:szCs w:val="20"/>
                <w:lang w:eastAsia="en-US"/>
              </w:rPr>
              <w:t xml:space="preserve">How </w:t>
            </w:r>
            <w:r w:rsidRPr="00E63CDA">
              <w:rPr>
                <w:rFonts w:eastAsia="SimSun" w:hint="eastAsia"/>
                <w:kern w:val="0"/>
                <w:sz w:val="20"/>
                <w:szCs w:val="20"/>
                <w:lang w:eastAsia="en-US"/>
              </w:rPr>
              <w:t xml:space="preserve">to </w:t>
            </w:r>
            <w:r w:rsidRPr="00E63CDA">
              <w:rPr>
                <w:rFonts w:eastAsia="SimSun"/>
                <w:kern w:val="0"/>
                <w:sz w:val="20"/>
                <w:szCs w:val="20"/>
                <w:lang w:eastAsia="en-US"/>
              </w:rPr>
              <w:t>determine the presence of HARQ-NACK transmissions from receiver UEs</w:t>
            </w:r>
          </w:p>
          <w:p w14:paraId="3F220B91" w14:textId="77777777" w:rsidR="003F5DA5" w:rsidRPr="00E63CDA" w:rsidRDefault="003F5DA5" w:rsidP="003F5DA5">
            <w:pPr>
              <w:pStyle w:val="LGTdoc"/>
              <w:numPr>
                <w:ilvl w:val="3"/>
                <w:numId w:val="63"/>
              </w:numPr>
              <w:spacing w:afterLines="0"/>
              <w:rPr>
                <w:rFonts w:eastAsia="SimSun"/>
                <w:kern w:val="0"/>
                <w:sz w:val="20"/>
                <w:szCs w:val="20"/>
                <w:lang w:eastAsia="en-US"/>
              </w:rPr>
            </w:pPr>
            <w:r w:rsidRPr="00E63CDA">
              <w:rPr>
                <w:rFonts w:eastAsia="SimSun"/>
                <w:kern w:val="0"/>
                <w:sz w:val="20"/>
                <w:szCs w:val="20"/>
                <w:lang w:eastAsia="en-US"/>
              </w:rPr>
              <w:t>Whether/how to handle destructive channel sum effect of HARQ-NACK transmissions from multiple receiver UEs</w:t>
            </w:r>
            <w:r w:rsidRPr="00E63CDA">
              <w:rPr>
                <w:rFonts w:eastAsia="SimSun" w:hint="eastAsia"/>
                <w:kern w:val="0"/>
                <w:sz w:val="20"/>
                <w:szCs w:val="20"/>
                <w:lang w:eastAsia="en-US"/>
              </w:rPr>
              <w:t xml:space="preserve"> if the same signal is used</w:t>
            </w:r>
          </w:p>
          <w:p w14:paraId="18228FB2" w14:textId="77777777" w:rsidR="003F5DA5" w:rsidRPr="00E63CDA" w:rsidRDefault="003F5DA5" w:rsidP="003F5DA5">
            <w:pPr>
              <w:pStyle w:val="LGTdoc"/>
              <w:numPr>
                <w:ilvl w:val="1"/>
                <w:numId w:val="63"/>
              </w:numPr>
              <w:spacing w:afterLines="0"/>
              <w:rPr>
                <w:rFonts w:eastAsia="SimSun"/>
                <w:kern w:val="0"/>
                <w:sz w:val="20"/>
                <w:szCs w:val="20"/>
                <w:lang w:eastAsia="en-US"/>
              </w:rPr>
            </w:pPr>
            <w:r w:rsidRPr="00E63CDA">
              <w:rPr>
                <w:rFonts w:eastAsia="SimSun" w:hint="eastAsia"/>
                <w:kern w:val="0"/>
                <w:sz w:val="20"/>
                <w:szCs w:val="20"/>
                <w:lang w:eastAsia="en-US"/>
              </w:rPr>
              <w:t>Option 2: R</w:t>
            </w:r>
            <w:r w:rsidRPr="00E63CDA">
              <w:rPr>
                <w:rFonts w:eastAsia="SimSun"/>
                <w:kern w:val="0"/>
                <w:sz w:val="20"/>
                <w:szCs w:val="20"/>
                <w:lang w:eastAsia="en-US"/>
              </w:rPr>
              <w:t xml:space="preserve">eceiver UE </w:t>
            </w:r>
            <w:r w:rsidRPr="00E63CDA">
              <w:rPr>
                <w:rFonts w:eastAsia="SimSun" w:hint="eastAsia"/>
                <w:kern w:val="0"/>
                <w:sz w:val="20"/>
                <w:szCs w:val="20"/>
                <w:lang w:eastAsia="en-US"/>
              </w:rPr>
              <w:t>transmit</w:t>
            </w:r>
            <w:r w:rsidRPr="00E63CDA">
              <w:rPr>
                <w:rFonts w:eastAsia="SimSun"/>
                <w:kern w:val="0"/>
                <w:sz w:val="20"/>
                <w:szCs w:val="20"/>
                <w:lang w:eastAsia="en-US"/>
              </w:rPr>
              <w:t xml:space="preserve">s HARQ-ACK on PSFCH </w:t>
            </w:r>
            <w:r w:rsidRPr="00E63CDA">
              <w:rPr>
                <w:rFonts w:eastAsia="SimSun" w:hint="eastAsia"/>
                <w:kern w:val="0"/>
                <w:sz w:val="20"/>
                <w:szCs w:val="20"/>
                <w:lang w:eastAsia="en-US"/>
              </w:rPr>
              <w:t xml:space="preserve">if it </w:t>
            </w:r>
            <w:r w:rsidRPr="00E63CDA">
              <w:rPr>
                <w:rFonts w:eastAsia="SimSun"/>
                <w:kern w:val="0"/>
                <w:sz w:val="20"/>
                <w:szCs w:val="20"/>
                <w:lang w:eastAsia="en-US"/>
              </w:rPr>
              <w:t>successfully</w:t>
            </w:r>
            <w:r w:rsidRPr="00E63CDA">
              <w:rPr>
                <w:rFonts w:eastAsia="SimSun" w:hint="eastAsia"/>
                <w:kern w:val="0"/>
                <w:sz w:val="20"/>
                <w:szCs w:val="20"/>
                <w:lang w:eastAsia="en-US"/>
              </w:rPr>
              <w:t xml:space="preserve"> decodes the corresponding TB. It transmits </w:t>
            </w:r>
            <w:r w:rsidRPr="00E63CDA">
              <w:rPr>
                <w:rFonts w:eastAsia="SimSun"/>
                <w:kern w:val="0"/>
                <w:sz w:val="20"/>
                <w:szCs w:val="20"/>
                <w:lang w:eastAsia="en-US"/>
              </w:rPr>
              <w:t>HARQ-NACK</w:t>
            </w:r>
            <w:r w:rsidRPr="00E63CDA">
              <w:rPr>
                <w:rFonts w:eastAsia="SimSun" w:hint="eastAsia"/>
                <w:kern w:val="0"/>
                <w:sz w:val="20"/>
                <w:szCs w:val="20"/>
                <w:lang w:eastAsia="en-US"/>
              </w:rPr>
              <w:t xml:space="preserve"> </w:t>
            </w:r>
            <w:r w:rsidRPr="00E63CDA">
              <w:rPr>
                <w:rFonts w:eastAsia="SimSun"/>
                <w:kern w:val="0"/>
                <w:sz w:val="20"/>
                <w:szCs w:val="20"/>
                <w:lang w:eastAsia="en-US"/>
              </w:rPr>
              <w:t xml:space="preserve">on PSFCH if it </w:t>
            </w:r>
            <w:r w:rsidRPr="00E63CDA">
              <w:rPr>
                <w:rFonts w:eastAsia="SimSun" w:hint="eastAsia"/>
                <w:kern w:val="0"/>
                <w:sz w:val="20"/>
                <w:szCs w:val="20"/>
                <w:lang w:eastAsia="en-US"/>
              </w:rPr>
              <w:t>does not successfully</w:t>
            </w:r>
            <w:r w:rsidRPr="00E63CDA">
              <w:rPr>
                <w:rFonts w:eastAsia="SimSun"/>
                <w:kern w:val="0"/>
                <w:sz w:val="20"/>
                <w:szCs w:val="20"/>
                <w:lang w:eastAsia="en-US"/>
              </w:rPr>
              <w:t xml:space="preserve"> decode the corresponding </w:t>
            </w:r>
            <w:r w:rsidRPr="00E63CDA">
              <w:rPr>
                <w:rFonts w:eastAsia="SimSun" w:hint="eastAsia"/>
                <w:kern w:val="0"/>
                <w:sz w:val="20"/>
                <w:szCs w:val="20"/>
                <w:lang w:eastAsia="en-US"/>
              </w:rPr>
              <w:t xml:space="preserve">TB after decoding the associated PSCCH which targets the receiver UE. </w:t>
            </w:r>
            <w:r w:rsidRPr="00E63CDA">
              <w:rPr>
                <w:rFonts w:eastAsia="SimSun"/>
                <w:kern w:val="0"/>
                <w:sz w:val="20"/>
                <w:szCs w:val="20"/>
                <w:lang w:eastAsia="en-US"/>
              </w:rPr>
              <w:t>Details are FFS including the following</w:t>
            </w:r>
            <w:r w:rsidRPr="00E63CDA">
              <w:rPr>
                <w:rFonts w:eastAsia="SimSun" w:hint="eastAsia"/>
                <w:kern w:val="0"/>
                <w:sz w:val="20"/>
                <w:szCs w:val="20"/>
                <w:lang w:eastAsia="en-US"/>
              </w:rPr>
              <w:t>:</w:t>
            </w:r>
          </w:p>
          <w:p w14:paraId="00EF673A" w14:textId="77777777" w:rsidR="003F5DA5" w:rsidRPr="00E63CDA" w:rsidRDefault="003F5DA5" w:rsidP="003F5DA5">
            <w:pPr>
              <w:pStyle w:val="LGTdoc"/>
              <w:numPr>
                <w:ilvl w:val="2"/>
                <w:numId w:val="63"/>
              </w:numPr>
              <w:spacing w:afterLines="0"/>
              <w:rPr>
                <w:rFonts w:eastAsia="SimSun"/>
                <w:kern w:val="0"/>
                <w:sz w:val="20"/>
                <w:szCs w:val="20"/>
                <w:lang w:eastAsia="en-US"/>
              </w:rPr>
            </w:pPr>
            <w:r w:rsidRPr="00E63CDA">
              <w:rPr>
                <w:rFonts w:eastAsia="SimSun" w:hint="eastAsia"/>
                <w:kern w:val="0"/>
                <w:sz w:val="20"/>
                <w:szCs w:val="20"/>
                <w:lang w:eastAsia="en-US"/>
              </w:rPr>
              <w:t>Whether to introduce an additional criterion in deciding HARQ-ACK/NACK transmission</w:t>
            </w:r>
          </w:p>
          <w:p w14:paraId="7B57BB16" w14:textId="77777777" w:rsidR="003F5DA5" w:rsidRPr="00E63CDA" w:rsidRDefault="003F5DA5" w:rsidP="003F5DA5">
            <w:pPr>
              <w:pStyle w:val="LGTdoc"/>
              <w:numPr>
                <w:ilvl w:val="2"/>
                <w:numId w:val="63"/>
              </w:numPr>
              <w:spacing w:afterLines="0"/>
              <w:rPr>
                <w:rFonts w:eastAsia="SimSun"/>
                <w:kern w:val="0"/>
                <w:sz w:val="20"/>
                <w:szCs w:val="20"/>
                <w:lang w:eastAsia="en-US"/>
              </w:rPr>
            </w:pPr>
            <w:r w:rsidRPr="00E63CDA">
              <w:rPr>
                <w:rFonts w:eastAsia="SimSun" w:hint="eastAsia"/>
                <w:kern w:val="0"/>
                <w:sz w:val="20"/>
                <w:szCs w:val="20"/>
                <w:lang w:eastAsia="en-US"/>
              </w:rPr>
              <w:t>How to determine the PSFCH resource used by each receiver UE</w:t>
            </w:r>
          </w:p>
          <w:p w14:paraId="6FB142D6" w14:textId="77777777" w:rsidR="003F5DA5" w:rsidRPr="00E63CDA" w:rsidRDefault="003F5DA5" w:rsidP="003F5DA5">
            <w:pPr>
              <w:pStyle w:val="LGTdoc"/>
              <w:numPr>
                <w:ilvl w:val="1"/>
                <w:numId w:val="63"/>
              </w:numPr>
              <w:spacing w:afterLines="0"/>
              <w:rPr>
                <w:rFonts w:eastAsia="SimSun"/>
                <w:kern w:val="0"/>
                <w:sz w:val="20"/>
                <w:szCs w:val="20"/>
                <w:lang w:eastAsia="en-US"/>
              </w:rPr>
            </w:pPr>
            <w:r w:rsidRPr="00E63CDA">
              <w:rPr>
                <w:rFonts w:eastAsia="SimSun" w:hint="eastAsia"/>
                <w:kern w:val="0"/>
                <w:sz w:val="20"/>
                <w:szCs w:val="20"/>
                <w:lang w:eastAsia="en-US"/>
              </w:rPr>
              <w:t>FFS whether to support SL HARQ feedback per CBG</w:t>
            </w:r>
          </w:p>
          <w:p w14:paraId="7E5DFD41" w14:textId="77777777" w:rsidR="003F5DA5" w:rsidRPr="00E63CDA" w:rsidRDefault="003F5DA5" w:rsidP="003F5DA5">
            <w:pPr>
              <w:pStyle w:val="LGTdoc"/>
              <w:numPr>
                <w:ilvl w:val="1"/>
                <w:numId w:val="63"/>
              </w:numPr>
              <w:spacing w:afterLines="0"/>
              <w:rPr>
                <w:rFonts w:eastAsia="SimSun"/>
                <w:kern w:val="0"/>
                <w:sz w:val="20"/>
                <w:szCs w:val="20"/>
                <w:lang w:eastAsia="en-US"/>
              </w:rPr>
            </w:pPr>
            <w:r w:rsidRPr="00E63CDA">
              <w:rPr>
                <w:rFonts w:eastAsia="SimSun"/>
                <w:kern w:val="0"/>
                <w:sz w:val="20"/>
                <w:szCs w:val="20"/>
                <w:lang w:eastAsia="en-US"/>
              </w:rPr>
              <w:t>Other options are not precluded</w:t>
            </w:r>
          </w:p>
          <w:p w14:paraId="76C9AE01" w14:textId="77777777" w:rsidR="003F5DA5" w:rsidRPr="004A6CAE" w:rsidRDefault="003F5DA5" w:rsidP="003F5DA5">
            <w:pPr>
              <w:spacing w:after="0"/>
              <w:rPr>
                <w:lang w:eastAsia="x-none"/>
              </w:rPr>
            </w:pPr>
            <w:r w:rsidRPr="004A6CAE">
              <w:rPr>
                <w:highlight w:val="green"/>
                <w:lang w:eastAsia="x-none"/>
              </w:rPr>
              <w:t>Agreements</w:t>
            </w:r>
            <w:r w:rsidRPr="004A6CAE">
              <w:rPr>
                <w:lang w:eastAsia="x-none"/>
              </w:rPr>
              <w:t>:</w:t>
            </w:r>
          </w:p>
          <w:p w14:paraId="32256542" w14:textId="77777777" w:rsidR="003F5DA5" w:rsidRPr="00E63CDA" w:rsidRDefault="003F5DA5" w:rsidP="003F5DA5">
            <w:pPr>
              <w:pStyle w:val="LGTdoc"/>
              <w:numPr>
                <w:ilvl w:val="0"/>
                <w:numId w:val="65"/>
              </w:numPr>
              <w:spacing w:afterLines="0"/>
              <w:rPr>
                <w:rFonts w:eastAsia="SimSun"/>
                <w:kern w:val="0"/>
                <w:sz w:val="20"/>
                <w:szCs w:val="20"/>
                <w:lang w:eastAsia="en-US"/>
              </w:rPr>
            </w:pPr>
            <w:r w:rsidRPr="00E63CDA">
              <w:rPr>
                <w:rFonts w:eastAsia="SimSun"/>
                <w:kern w:val="0"/>
                <w:sz w:val="20"/>
                <w:szCs w:val="20"/>
                <w:lang w:eastAsia="en-US"/>
              </w:rPr>
              <w:t xml:space="preserve">It is supported to enable </w:t>
            </w:r>
            <w:r w:rsidRPr="00E63CDA">
              <w:rPr>
                <w:rFonts w:eastAsia="SimSun" w:hint="eastAsia"/>
                <w:kern w:val="0"/>
                <w:sz w:val="20"/>
                <w:szCs w:val="20"/>
                <w:lang w:eastAsia="en-US"/>
              </w:rPr>
              <w:t>and</w:t>
            </w:r>
            <w:r w:rsidRPr="00E63CDA">
              <w:rPr>
                <w:rFonts w:eastAsia="SimSun"/>
                <w:kern w:val="0"/>
                <w:sz w:val="20"/>
                <w:szCs w:val="20"/>
                <w:lang w:eastAsia="en-US"/>
              </w:rPr>
              <w:t xml:space="preserve"> disable SL HARQ feedback</w:t>
            </w:r>
            <w:r w:rsidRPr="00E63CDA">
              <w:rPr>
                <w:rFonts w:eastAsia="SimSun" w:hint="eastAsia"/>
                <w:kern w:val="0"/>
                <w:sz w:val="20"/>
                <w:szCs w:val="20"/>
                <w:lang w:eastAsia="en-US"/>
              </w:rPr>
              <w:t xml:space="preserve"> in unicast and groupcast</w:t>
            </w:r>
            <w:r w:rsidRPr="00E63CDA">
              <w:rPr>
                <w:rFonts w:eastAsia="SimSun"/>
                <w:kern w:val="0"/>
                <w:sz w:val="20"/>
                <w:szCs w:val="20"/>
                <w:lang w:eastAsia="en-US"/>
              </w:rPr>
              <w:t>.</w:t>
            </w:r>
          </w:p>
          <w:p w14:paraId="5FAA696B" w14:textId="77777777" w:rsidR="003F5DA5" w:rsidRPr="00E63CDA" w:rsidRDefault="003F5DA5" w:rsidP="003F5DA5">
            <w:pPr>
              <w:pStyle w:val="LGTdoc"/>
              <w:numPr>
                <w:ilvl w:val="1"/>
                <w:numId w:val="65"/>
              </w:numPr>
              <w:spacing w:afterLines="0"/>
              <w:rPr>
                <w:rFonts w:eastAsia="SimSun"/>
                <w:kern w:val="0"/>
                <w:sz w:val="20"/>
                <w:szCs w:val="20"/>
                <w:lang w:eastAsia="en-US"/>
              </w:rPr>
            </w:pPr>
            <w:r w:rsidRPr="00E63CDA">
              <w:rPr>
                <w:rFonts w:eastAsia="SimSun"/>
                <w:kern w:val="0"/>
                <w:sz w:val="20"/>
                <w:szCs w:val="20"/>
                <w:lang w:eastAsia="en-US"/>
              </w:rPr>
              <w:t xml:space="preserve">FFS when HARQ feedback is enabled </w:t>
            </w:r>
            <w:r w:rsidRPr="00E63CDA">
              <w:rPr>
                <w:rFonts w:eastAsia="SimSun" w:hint="eastAsia"/>
                <w:kern w:val="0"/>
                <w:sz w:val="20"/>
                <w:szCs w:val="20"/>
                <w:lang w:eastAsia="en-US"/>
              </w:rPr>
              <w:t>and</w:t>
            </w:r>
            <w:r w:rsidRPr="00E63CDA">
              <w:rPr>
                <w:rFonts w:eastAsia="SimSun"/>
                <w:kern w:val="0"/>
                <w:sz w:val="20"/>
                <w:szCs w:val="20"/>
                <w:lang w:eastAsia="en-US"/>
              </w:rPr>
              <w:t xml:space="preserve"> disabled.</w:t>
            </w:r>
          </w:p>
          <w:p w14:paraId="279B22E9" w14:textId="77777777" w:rsidR="003F5DA5" w:rsidRPr="004A6CAE" w:rsidRDefault="003F5DA5" w:rsidP="003F5DA5">
            <w:pPr>
              <w:spacing w:after="0"/>
            </w:pPr>
            <w:r w:rsidRPr="004A6CAE">
              <w:rPr>
                <w:highlight w:val="green"/>
                <w:lang w:eastAsia="x-none"/>
              </w:rPr>
              <w:t>Agreements</w:t>
            </w:r>
            <w:r w:rsidRPr="004A6CAE">
              <w:rPr>
                <w:lang w:eastAsia="x-none"/>
              </w:rPr>
              <w:t>:</w:t>
            </w:r>
          </w:p>
          <w:p w14:paraId="059713D9" w14:textId="77777777" w:rsidR="003F5DA5" w:rsidRPr="00E63CDA" w:rsidRDefault="003F5DA5" w:rsidP="003F5DA5">
            <w:pPr>
              <w:pStyle w:val="LGTdoc"/>
              <w:numPr>
                <w:ilvl w:val="0"/>
                <w:numId w:val="64"/>
              </w:numPr>
              <w:spacing w:afterLines="0"/>
              <w:rPr>
                <w:rFonts w:eastAsia="SimSun"/>
                <w:kern w:val="0"/>
                <w:sz w:val="20"/>
                <w:szCs w:val="20"/>
                <w:lang w:eastAsia="en-US"/>
              </w:rPr>
            </w:pPr>
            <w:r w:rsidRPr="00E63CDA">
              <w:rPr>
                <w:rFonts w:eastAsia="SimSun" w:hint="eastAsia"/>
                <w:kern w:val="0"/>
                <w:sz w:val="20"/>
                <w:szCs w:val="20"/>
                <w:lang w:eastAsia="en-US"/>
              </w:rPr>
              <w:t xml:space="preserve">Study further whether to support UE sending to </w:t>
            </w:r>
            <w:proofErr w:type="spellStart"/>
            <w:r w:rsidRPr="00E63CDA">
              <w:rPr>
                <w:rFonts w:eastAsia="SimSun" w:hint="eastAsia"/>
                <w:kern w:val="0"/>
                <w:sz w:val="20"/>
                <w:szCs w:val="20"/>
                <w:lang w:eastAsia="en-US"/>
              </w:rPr>
              <w:t>gNB</w:t>
            </w:r>
            <w:proofErr w:type="spellEnd"/>
            <w:r w:rsidRPr="00E63CDA">
              <w:rPr>
                <w:rFonts w:eastAsia="SimSun" w:hint="eastAsia"/>
                <w:kern w:val="0"/>
                <w:sz w:val="20"/>
                <w:szCs w:val="20"/>
                <w:lang w:eastAsia="en-US"/>
              </w:rPr>
              <w:t xml:space="preserve"> information which may trigger scheduling retransmission resource in mode 1. FFS </w:t>
            </w:r>
            <w:r w:rsidRPr="00E63CDA">
              <w:rPr>
                <w:rFonts w:eastAsia="SimSun"/>
                <w:kern w:val="0"/>
                <w:sz w:val="20"/>
                <w:szCs w:val="20"/>
                <w:lang w:eastAsia="en-US"/>
              </w:rPr>
              <w:t>including</w:t>
            </w:r>
          </w:p>
          <w:p w14:paraId="0FE11F16" w14:textId="77777777" w:rsidR="003F5DA5" w:rsidRPr="00E63CDA" w:rsidRDefault="003F5DA5" w:rsidP="003F5DA5">
            <w:pPr>
              <w:pStyle w:val="LGTdoc"/>
              <w:numPr>
                <w:ilvl w:val="1"/>
                <w:numId w:val="64"/>
              </w:numPr>
              <w:spacing w:afterLines="0"/>
              <w:rPr>
                <w:rFonts w:eastAsia="SimSun"/>
                <w:kern w:val="0"/>
                <w:sz w:val="20"/>
                <w:szCs w:val="20"/>
                <w:lang w:eastAsia="en-US"/>
              </w:rPr>
            </w:pPr>
            <w:r w:rsidRPr="00E63CDA">
              <w:rPr>
                <w:rFonts w:eastAsia="SimSun"/>
                <w:kern w:val="0"/>
                <w:sz w:val="20"/>
                <w:szCs w:val="20"/>
                <w:lang w:eastAsia="en-US"/>
              </w:rPr>
              <w:t>W</w:t>
            </w:r>
            <w:r w:rsidRPr="00E63CDA">
              <w:rPr>
                <w:rFonts w:eastAsia="SimSun" w:hint="eastAsia"/>
                <w:kern w:val="0"/>
                <w:sz w:val="20"/>
                <w:szCs w:val="20"/>
                <w:lang w:eastAsia="en-US"/>
              </w:rPr>
              <w:t>hich information to send</w:t>
            </w:r>
          </w:p>
          <w:p w14:paraId="4A724BC2" w14:textId="77777777" w:rsidR="003F5DA5" w:rsidRPr="00E63CDA" w:rsidRDefault="003F5DA5" w:rsidP="003F5DA5">
            <w:pPr>
              <w:pStyle w:val="LGTdoc"/>
              <w:numPr>
                <w:ilvl w:val="1"/>
                <w:numId w:val="64"/>
              </w:numPr>
              <w:spacing w:afterLines="0"/>
              <w:rPr>
                <w:rFonts w:eastAsia="SimSun"/>
                <w:kern w:val="0"/>
                <w:sz w:val="20"/>
                <w:szCs w:val="20"/>
                <w:lang w:eastAsia="en-US"/>
              </w:rPr>
            </w:pPr>
            <w:r w:rsidRPr="00E63CDA">
              <w:rPr>
                <w:rFonts w:eastAsia="SimSun" w:hint="eastAsia"/>
                <w:kern w:val="0"/>
                <w:sz w:val="20"/>
                <w:szCs w:val="20"/>
                <w:lang w:eastAsia="en-US"/>
              </w:rPr>
              <w:t xml:space="preserve">Which UE to send to </w:t>
            </w:r>
            <w:proofErr w:type="spellStart"/>
            <w:r w:rsidRPr="00E63CDA">
              <w:rPr>
                <w:rFonts w:eastAsia="SimSun" w:hint="eastAsia"/>
                <w:kern w:val="0"/>
                <w:sz w:val="20"/>
                <w:szCs w:val="20"/>
                <w:lang w:eastAsia="en-US"/>
              </w:rPr>
              <w:t>gNB</w:t>
            </w:r>
            <w:proofErr w:type="spellEnd"/>
          </w:p>
          <w:p w14:paraId="1DD1373B" w14:textId="77777777" w:rsidR="003F5DA5" w:rsidRPr="00E63CDA" w:rsidRDefault="003F5DA5" w:rsidP="003F5DA5">
            <w:pPr>
              <w:pStyle w:val="LGTdoc"/>
              <w:numPr>
                <w:ilvl w:val="1"/>
                <w:numId w:val="64"/>
              </w:numPr>
              <w:spacing w:afterLines="0"/>
              <w:rPr>
                <w:rFonts w:eastAsia="SimSun"/>
                <w:kern w:val="0"/>
                <w:sz w:val="20"/>
                <w:szCs w:val="20"/>
                <w:lang w:eastAsia="en-US"/>
              </w:rPr>
            </w:pPr>
            <w:r w:rsidRPr="00E63CDA">
              <w:rPr>
                <w:rFonts w:eastAsia="SimSun" w:hint="eastAsia"/>
                <w:kern w:val="0"/>
                <w:sz w:val="20"/>
                <w:szCs w:val="20"/>
                <w:lang w:eastAsia="en-US"/>
              </w:rPr>
              <w:t>Which channel to use</w:t>
            </w:r>
          </w:p>
          <w:p w14:paraId="7E409F88" w14:textId="77777777" w:rsidR="003F5DA5" w:rsidRPr="00E63CDA" w:rsidRDefault="003F5DA5" w:rsidP="003F5DA5">
            <w:pPr>
              <w:pStyle w:val="LGTdoc"/>
              <w:numPr>
                <w:ilvl w:val="1"/>
                <w:numId w:val="64"/>
              </w:numPr>
              <w:spacing w:afterLines="0"/>
              <w:rPr>
                <w:rFonts w:eastAsia="SimSun"/>
                <w:kern w:val="0"/>
                <w:sz w:val="20"/>
                <w:szCs w:val="20"/>
                <w:lang w:eastAsia="en-US"/>
              </w:rPr>
            </w:pPr>
            <w:r w:rsidRPr="00E63CDA">
              <w:rPr>
                <w:rFonts w:eastAsia="SimSun" w:hint="eastAsia"/>
                <w:kern w:val="0"/>
                <w:sz w:val="20"/>
                <w:szCs w:val="20"/>
                <w:lang w:eastAsia="en-US"/>
              </w:rPr>
              <w:t>Which resource to use</w:t>
            </w:r>
          </w:p>
          <w:p w14:paraId="50B7CB81" w14:textId="77777777" w:rsidR="003F5DA5" w:rsidRPr="00803C91" w:rsidRDefault="003F5DA5" w:rsidP="00803C91">
            <w:pPr>
              <w:spacing w:after="0"/>
              <w:rPr>
                <w:rFonts w:ascii="Times" w:eastAsia="Batang" w:hAnsi="Times"/>
                <w:lang w:eastAsia="ko-KR"/>
              </w:rPr>
            </w:pPr>
          </w:p>
          <w:p w14:paraId="3B640CE7" w14:textId="77777777" w:rsidR="008F6009" w:rsidRDefault="008F6009" w:rsidP="00A10282">
            <w:pPr>
              <w:jc w:val="both"/>
              <w:rPr>
                <w:lang w:val="en-US"/>
              </w:rPr>
            </w:pPr>
          </w:p>
          <w:p w14:paraId="084FDE1A" w14:textId="77777777" w:rsidR="008F6009" w:rsidRPr="00A579C2" w:rsidRDefault="008F6009" w:rsidP="00A10282">
            <w:pPr>
              <w:spacing w:after="0"/>
              <w:ind w:left="720" w:hanging="720"/>
              <w:rPr>
                <w:rFonts w:ascii="Times" w:eastAsia="Batang" w:hAnsi="Times"/>
                <w:lang w:eastAsia="x-none"/>
              </w:rPr>
            </w:pPr>
            <w:r w:rsidRPr="00A579C2">
              <w:rPr>
                <w:rFonts w:ascii="Times" w:eastAsia="Batang" w:hAnsi="Times"/>
                <w:highlight w:val="green"/>
                <w:lang w:eastAsia="x-none"/>
              </w:rPr>
              <w:t>Agreements</w:t>
            </w:r>
            <w:r w:rsidRPr="00A579C2">
              <w:rPr>
                <w:rFonts w:ascii="Times" w:eastAsia="Batang" w:hAnsi="Times"/>
                <w:lang w:eastAsia="x-none"/>
              </w:rPr>
              <w:t>:</w:t>
            </w:r>
          </w:p>
          <w:p w14:paraId="7B08394C" w14:textId="77777777" w:rsidR="008F6009" w:rsidRPr="00A579C2" w:rsidRDefault="008F6009" w:rsidP="00A10282">
            <w:pPr>
              <w:spacing w:after="0"/>
              <w:ind w:left="720" w:hanging="360"/>
              <w:rPr>
                <w:rFonts w:ascii="Times" w:eastAsia="Batang" w:hAnsi="Times"/>
              </w:rPr>
            </w:pPr>
            <w:r w:rsidRPr="00A579C2">
              <w:rPr>
                <w:rFonts w:ascii="Times" w:eastAsia="Batang" w:hAnsi="Times"/>
              </w:rPr>
              <w:t xml:space="preserve">At least resource pool is </w:t>
            </w:r>
            <w:r w:rsidRPr="00A579C2">
              <w:rPr>
                <w:rFonts w:ascii="Times" w:eastAsia="Batang" w:hAnsi="Times" w:hint="eastAsia"/>
                <w:lang w:eastAsia="ko-KR"/>
              </w:rPr>
              <w:t>supported</w:t>
            </w:r>
            <w:r w:rsidRPr="00A579C2">
              <w:rPr>
                <w:rFonts w:ascii="Times" w:eastAsia="Batang" w:hAnsi="Times"/>
              </w:rPr>
              <w:t xml:space="preserve"> for NR sidelink</w:t>
            </w:r>
          </w:p>
          <w:p w14:paraId="058B1F1C" w14:textId="77777777" w:rsidR="008F6009" w:rsidRPr="00A579C2" w:rsidRDefault="008F6009" w:rsidP="00A10282">
            <w:pPr>
              <w:numPr>
                <w:ilvl w:val="1"/>
                <w:numId w:val="0"/>
              </w:numPr>
              <w:spacing w:after="0"/>
              <w:ind w:left="1440" w:hanging="360"/>
              <w:rPr>
                <w:rFonts w:ascii="Times" w:eastAsia="Batang" w:hAnsi="Times"/>
              </w:rPr>
            </w:pPr>
            <w:r w:rsidRPr="00A579C2">
              <w:rPr>
                <w:rFonts w:ascii="Times" w:eastAsia="Batang" w:hAnsi="Times" w:hint="eastAsia"/>
                <w:lang w:eastAsia="ko-KR"/>
              </w:rPr>
              <w:t>Resource pool is a set of time</w:t>
            </w:r>
            <w:r w:rsidRPr="00A579C2">
              <w:rPr>
                <w:rFonts w:ascii="Times" w:eastAsia="Batang" w:hAnsi="Times"/>
                <w:lang w:eastAsia="ko-KR"/>
              </w:rPr>
              <w:t xml:space="preserve"> and frequency</w:t>
            </w:r>
            <w:r w:rsidRPr="00A579C2">
              <w:rPr>
                <w:rFonts w:ascii="Times" w:eastAsia="Batang" w:hAnsi="Times" w:hint="eastAsia"/>
                <w:lang w:eastAsia="ko-KR"/>
              </w:rPr>
              <w:t xml:space="preserve"> resources that can be used for sidelink transmission and/or reception.</w:t>
            </w:r>
          </w:p>
          <w:p w14:paraId="45352A72" w14:textId="77777777" w:rsidR="008F6009" w:rsidRPr="00A579C2" w:rsidRDefault="008F6009" w:rsidP="00A10282">
            <w:pPr>
              <w:numPr>
                <w:ilvl w:val="2"/>
                <w:numId w:val="0"/>
              </w:numPr>
              <w:spacing w:after="0"/>
              <w:ind w:left="2160" w:hanging="180"/>
              <w:rPr>
                <w:rFonts w:ascii="Times" w:eastAsia="Batang" w:hAnsi="Times"/>
              </w:rPr>
            </w:pPr>
            <w:r w:rsidRPr="00A579C2">
              <w:rPr>
                <w:rFonts w:ascii="Times" w:eastAsia="Batang" w:hAnsi="Times" w:hint="eastAsia"/>
                <w:lang w:eastAsia="ko-KR"/>
              </w:rPr>
              <w:t>FFS whether a resource pool consists of contiguous resources in time and/or frequency.</w:t>
            </w:r>
          </w:p>
          <w:p w14:paraId="23AA36E0" w14:textId="77777777" w:rsidR="008F6009" w:rsidRPr="00A579C2" w:rsidRDefault="008F6009" w:rsidP="00A10282">
            <w:pPr>
              <w:numPr>
                <w:ilvl w:val="2"/>
                <w:numId w:val="0"/>
              </w:numPr>
              <w:spacing w:after="0"/>
              <w:ind w:left="2160" w:hanging="180"/>
              <w:rPr>
                <w:rFonts w:ascii="Times" w:eastAsia="Batang" w:hAnsi="Times"/>
              </w:rPr>
            </w:pPr>
            <w:r w:rsidRPr="00A579C2">
              <w:rPr>
                <w:rFonts w:ascii="Times" w:eastAsia="Batang" w:hAnsi="Times" w:hint="eastAsia"/>
                <w:lang w:eastAsia="ko-KR"/>
              </w:rPr>
              <w:t xml:space="preserve">A </w:t>
            </w:r>
            <w:r w:rsidRPr="00A579C2">
              <w:rPr>
                <w:rFonts w:ascii="Times" w:eastAsia="Batang" w:hAnsi="Times"/>
                <w:lang w:eastAsia="ko-KR"/>
              </w:rPr>
              <w:t>resource</w:t>
            </w:r>
            <w:r w:rsidRPr="00A579C2">
              <w:rPr>
                <w:rFonts w:ascii="Times" w:eastAsia="Batang" w:hAnsi="Times" w:hint="eastAsia"/>
                <w:lang w:eastAsia="ko-KR"/>
              </w:rPr>
              <w:t xml:space="preserve"> pool is inside the RF </w:t>
            </w:r>
            <w:r w:rsidRPr="00A579C2">
              <w:rPr>
                <w:rFonts w:ascii="Times" w:eastAsia="Batang" w:hAnsi="Times"/>
                <w:lang w:eastAsia="ko-KR"/>
              </w:rPr>
              <w:t>bandwidth</w:t>
            </w:r>
            <w:r w:rsidRPr="00A579C2">
              <w:rPr>
                <w:rFonts w:ascii="Times" w:eastAsia="Batang" w:hAnsi="Times" w:hint="eastAsia"/>
                <w:lang w:eastAsia="ko-KR"/>
              </w:rPr>
              <w:t xml:space="preserve"> of the UE.</w:t>
            </w:r>
          </w:p>
          <w:p w14:paraId="5407F296" w14:textId="77777777" w:rsidR="008F6009" w:rsidRPr="00A579C2" w:rsidRDefault="008F6009" w:rsidP="00A10282">
            <w:pPr>
              <w:numPr>
                <w:ilvl w:val="2"/>
                <w:numId w:val="0"/>
              </w:numPr>
              <w:spacing w:after="0"/>
              <w:ind w:left="2160" w:hanging="180"/>
              <w:rPr>
                <w:rFonts w:ascii="Times" w:eastAsia="Batang" w:hAnsi="Times"/>
              </w:rPr>
            </w:pPr>
            <w:r w:rsidRPr="00A579C2">
              <w:rPr>
                <w:rFonts w:ascii="Times" w:eastAsia="Batang" w:hAnsi="Times" w:hint="eastAsia"/>
                <w:lang w:eastAsia="ko-KR"/>
              </w:rPr>
              <w:t xml:space="preserve">FFS how </w:t>
            </w:r>
            <w:proofErr w:type="spellStart"/>
            <w:r w:rsidRPr="00A579C2">
              <w:rPr>
                <w:rFonts w:ascii="Times" w:eastAsia="Batang" w:hAnsi="Times" w:hint="eastAsia"/>
                <w:lang w:eastAsia="ko-KR"/>
              </w:rPr>
              <w:t>gNB</w:t>
            </w:r>
            <w:proofErr w:type="spellEnd"/>
            <w:r w:rsidRPr="00A579C2">
              <w:rPr>
                <w:rFonts w:ascii="Times" w:eastAsia="Batang" w:hAnsi="Times" w:hint="eastAsia"/>
                <w:lang w:eastAsia="ko-KR"/>
              </w:rPr>
              <w:t xml:space="preserve"> and other UEs know the RF bandwidth of the UE</w:t>
            </w:r>
          </w:p>
          <w:p w14:paraId="4FF23BB5" w14:textId="77777777" w:rsidR="008F6009" w:rsidRPr="00A579C2" w:rsidRDefault="008F6009" w:rsidP="00A10282">
            <w:pPr>
              <w:numPr>
                <w:ilvl w:val="1"/>
                <w:numId w:val="0"/>
              </w:numPr>
              <w:spacing w:after="0"/>
              <w:ind w:left="1440" w:hanging="360"/>
              <w:rPr>
                <w:rFonts w:ascii="Times" w:eastAsia="Batang" w:hAnsi="Times"/>
              </w:rPr>
            </w:pPr>
            <w:r w:rsidRPr="00A579C2">
              <w:rPr>
                <w:rFonts w:ascii="Times" w:eastAsia="Batang" w:hAnsi="Times"/>
              </w:rPr>
              <w:t>FFS if BWP (if defined) can be used to in defining at least part of resource pool</w:t>
            </w:r>
          </w:p>
          <w:p w14:paraId="1AE97914" w14:textId="77777777" w:rsidR="008F6009" w:rsidRPr="00A579C2" w:rsidRDefault="008F6009" w:rsidP="00A10282">
            <w:pPr>
              <w:numPr>
                <w:ilvl w:val="1"/>
                <w:numId w:val="0"/>
              </w:numPr>
              <w:spacing w:after="0"/>
              <w:ind w:left="1440" w:hanging="360"/>
              <w:rPr>
                <w:rFonts w:ascii="Times" w:eastAsia="Batang" w:hAnsi="Times"/>
              </w:rPr>
            </w:pPr>
            <w:r w:rsidRPr="00A579C2">
              <w:rPr>
                <w:rFonts w:ascii="Times" w:eastAsia="Batang" w:hAnsi="Times" w:hint="eastAsia"/>
                <w:lang w:eastAsia="ko-KR"/>
              </w:rPr>
              <w:t>FFS if the numerology of a resource pool is indicated as a part of (pre-)configuration for resource pool, carrier, band, or BWP (if defined)</w:t>
            </w:r>
          </w:p>
          <w:p w14:paraId="09D6C471" w14:textId="77777777" w:rsidR="008F6009" w:rsidRPr="00A579C2" w:rsidRDefault="008F6009" w:rsidP="00A10282">
            <w:pPr>
              <w:numPr>
                <w:ilvl w:val="1"/>
                <w:numId w:val="0"/>
              </w:numPr>
              <w:spacing w:after="0"/>
              <w:ind w:left="1440" w:hanging="360"/>
              <w:rPr>
                <w:rFonts w:ascii="Times" w:eastAsia="Batang" w:hAnsi="Times"/>
              </w:rPr>
            </w:pPr>
            <w:r w:rsidRPr="00A579C2">
              <w:rPr>
                <w:rFonts w:ascii="Times" w:eastAsia="Batang" w:hAnsi="Times" w:hint="eastAsia"/>
                <w:lang w:eastAsia="ko-KR"/>
              </w:rPr>
              <w:lastRenderedPageBreak/>
              <w:t>UE assumes a single numerology in using a resource pool.</w:t>
            </w:r>
          </w:p>
          <w:p w14:paraId="0F3AE42B" w14:textId="77777777" w:rsidR="008F6009" w:rsidRPr="00A579C2" w:rsidRDefault="008F6009" w:rsidP="00A10282">
            <w:pPr>
              <w:numPr>
                <w:ilvl w:val="1"/>
                <w:numId w:val="0"/>
              </w:numPr>
              <w:spacing w:after="0"/>
              <w:ind w:left="1440" w:hanging="360"/>
              <w:rPr>
                <w:rFonts w:ascii="Times" w:eastAsia="Batang" w:hAnsi="Times"/>
              </w:rPr>
            </w:pPr>
            <w:r w:rsidRPr="00A579C2">
              <w:rPr>
                <w:rFonts w:ascii="Times" w:eastAsia="Batang" w:hAnsi="Times" w:hint="eastAsia"/>
                <w:lang w:eastAsia="ko-KR"/>
              </w:rPr>
              <w:t>M</w:t>
            </w:r>
            <w:r w:rsidRPr="00A579C2">
              <w:rPr>
                <w:rFonts w:ascii="Times" w:eastAsia="Batang" w:hAnsi="Times" w:hint="eastAsia"/>
              </w:rPr>
              <w:t xml:space="preserve">ultiple resource pools </w:t>
            </w:r>
            <w:r w:rsidRPr="00A579C2">
              <w:rPr>
                <w:rFonts w:ascii="Times" w:eastAsia="Batang" w:hAnsi="Times" w:hint="eastAsia"/>
                <w:lang w:eastAsia="ko-KR"/>
              </w:rPr>
              <w:t>can</w:t>
            </w:r>
            <w:r w:rsidRPr="00A579C2">
              <w:rPr>
                <w:rFonts w:ascii="Times" w:eastAsia="Batang" w:hAnsi="Times" w:hint="eastAsia"/>
              </w:rPr>
              <w:t xml:space="preserve"> be configured to a single UE</w:t>
            </w:r>
            <w:r w:rsidRPr="00A579C2">
              <w:rPr>
                <w:rFonts w:ascii="Times" w:eastAsia="Batang" w:hAnsi="Times" w:hint="eastAsia"/>
                <w:lang w:eastAsia="ko-KR"/>
              </w:rPr>
              <w:t xml:space="preserve"> in a given carrier.</w:t>
            </w:r>
          </w:p>
          <w:p w14:paraId="614FF32D" w14:textId="77777777" w:rsidR="008F6009" w:rsidRPr="00A579C2" w:rsidRDefault="008F6009" w:rsidP="00A10282">
            <w:pPr>
              <w:numPr>
                <w:ilvl w:val="2"/>
                <w:numId w:val="0"/>
              </w:numPr>
              <w:spacing w:after="0"/>
              <w:ind w:left="2160" w:hanging="180"/>
              <w:rPr>
                <w:rFonts w:ascii="Times" w:eastAsia="Batang" w:hAnsi="Times"/>
              </w:rPr>
            </w:pPr>
            <w:r w:rsidRPr="00A579C2">
              <w:rPr>
                <w:rFonts w:ascii="Times" w:eastAsia="Batang" w:hAnsi="Times" w:hint="eastAsia"/>
                <w:lang w:eastAsia="ko-KR"/>
              </w:rPr>
              <w:t>FFS how to use multiple resource pools when (pre-)configured.</w:t>
            </w:r>
          </w:p>
          <w:p w14:paraId="56CC02A3" w14:textId="77777777" w:rsidR="00612A9E" w:rsidRPr="00814D5F" w:rsidRDefault="00612A9E" w:rsidP="00654806">
            <w:pPr>
              <w:numPr>
                <w:ilvl w:val="0"/>
                <w:numId w:val="50"/>
              </w:numPr>
              <w:spacing w:after="0"/>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B8E10A3" w14:textId="77777777" w:rsidR="00612A9E" w:rsidRPr="00814D5F" w:rsidRDefault="00612A9E" w:rsidP="00654806">
            <w:pPr>
              <w:numPr>
                <w:ilvl w:val="1"/>
                <w:numId w:val="50"/>
              </w:numPr>
              <w:spacing w:after="0"/>
              <w:jc w:val="both"/>
              <w:rPr>
                <w:lang w:eastAsia="ko-KR"/>
              </w:rPr>
            </w:pPr>
            <w:r w:rsidRPr="00814D5F">
              <w:rPr>
                <w:rFonts w:hint="eastAsia"/>
                <w:lang w:eastAsia="ko-KR"/>
              </w:rPr>
              <w:t xml:space="preserve">In a licensed carrier, SL BWP is defined separately from BWP for </w:t>
            </w:r>
            <w:proofErr w:type="spellStart"/>
            <w:r w:rsidRPr="00814D5F">
              <w:rPr>
                <w:rFonts w:hint="eastAsia"/>
                <w:lang w:eastAsia="ko-KR"/>
              </w:rPr>
              <w:t>Uu</w:t>
            </w:r>
            <w:proofErr w:type="spellEnd"/>
            <w:r w:rsidRPr="00814D5F">
              <w:rPr>
                <w:rFonts w:hint="eastAsia"/>
                <w:lang w:eastAsia="ko-KR"/>
              </w:rPr>
              <w:t xml:space="preserve"> from the specification perspective.</w:t>
            </w:r>
          </w:p>
          <w:p w14:paraId="44212CDC" w14:textId="77777777" w:rsidR="00612A9E" w:rsidRPr="00814D5F" w:rsidRDefault="00612A9E" w:rsidP="00654806">
            <w:pPr>
              <w:numPr>
                <w:ilvl w:val="2"/>
                <w:numId w:val="50"/>
              </w:numPr>
              <w:spacing w:after="0"/>
              <w:jc w:val="both"/>
              <w:rPr>
                <w:lang w:eastAsia="ko-KR"/>
              </w:rPr>
            </w:pPr>
            <w:r w:rsidRPr="00814D5F">
              <w:rPr>
                <w:rFonts w:hint="eastAsia"/>
                <w:lang w:eastAsia="ko-KR"/>
              </w:rPr>
              <w:t xml:space="preserve">FFS the relation with </w:t>
            </w:r>
            <w:proofErr w:type="spellStart"/>
            <w:r w:rsidRPr="00814D5F">
              <w:rPr>
                <w:rFonts w:hint="eastAsia"/>
                <w:lang w:eastAsia="ko-KR"/>
              </w:rPr>
              <w:t>Uu</w:t>
            </w:r>
            <w:proofErr w:type="spellEnd"/>
            <w:r w:rsidRPr="00814D5F">
              <w:rPr>
                <w:rFonts w:hint="eastAsia"/>
                <w:lang w:eastAsia="ko-KR"/>
              </w:rPr>
              <w:t xml:space="preserve"> BWP.</w:t>
            </w:r>
          </w:p>
          <w:p w14:paraId="47C2C046" w14:textId="77777777" w:rsidR="00612A9E" w:rsidRPr="00814D5F" w:rsidRDefault="00612A9E" w:rsidP="00654806">
            <w:pPr>
              <w:numPr>
                <w:ilvl w:val="1"/>
                <w:numId w:val="50"/>
              </w:numPr>
              <w:spacing w:after="0"/>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Tx and Rx.</w:t>
            </w:r>
          </w:p>
          <w:p w14:paraId="15571ACB" w14:textId="77777777" w:rsidR="00612A9E" w:rsidRPr="00814D5F" w:rsidRDefault="00612A9E" w:rsidP="00654806">
            <w:pPr>
              <w:numPr>
                <w:ilvl w:val="1"/>
                <w:numId w:val="50"/>
              </w:numPr>
              <w:spacing w:after="0"/>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49AB9DA9" w14:textId="77777777" w:rsidR="00612A9E" w:rsidRPr="00814D5F" w:rsidRDefault="00612A9E" w:rsidP="00654806">
            <w:pPr>
              <w:numPr>
                <w:ilvl w:val="1"/>
                <w:numId w:val="50"/>
              </w:numPr>
              <w:spacing w:after="0"/>
              <w:jc w:val="both"/>
              <w:rPr>
                <w:lang w:eastAsia="ko-KR"/>
              </w:rPr>
            </w:pPr>
            <w:r w:rsidRPr="00814D5F">
              <w:rPr>
                <w:lang w:eastAsia="ko-KR"/>
              </w:rPr>
              <w:t xml:space="preserve">Only one SL BWP is (pre)configured for RRC idle or out of coverage NR V2X UEs in a carrier. </w:t>
            </w:r>
          </w:p>
          <w:p w14:paraId="57CC33E9" w14:textId="77777777" w:rsidR="00612A9E" w:rsidRPr="00814D5F" w:rsidRDefault="00612A9E" w:rsidP="00654806">
            <w:pPr>
              <w:numPr>
                <w:ilvl w:val="1"/>
                <w:numId w:val="50"/>
              </w:numPr>
              <w:spacing w:after="0"/>
              <w:jc w:val="both"/>
              <w:rPr>
                <w:lang w:eastAsia="ko-KR"/>
              </w:rPr>
            </w:pPr>
            <w:r w:rsidRPr="00814D5F">
              <w:rPr>
                <w:rFonts w:hint="eastAsia"/>
                <w:lang w:eastAsia="ko-KR"/>
              </w:rPr>
              <w:t xml:space="preserve">For RRC connected UEs, only one SL BWP is active in a carrier. No </w:t>
            </w:r>
            <w:r w:rsidRPr="00814D5F">
              <w:rPr>
                <w:lang w:eastAsia="ko-KR"/>
              </w:rPr>
              <w:t>signalling</w:t>
            </w:r>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FF0517A" w14:textId="77777777" w:rsidR="00612A9E" w:rsidRPr="00814D5F" w:rsidRDefault="00612A9E" w:rsidP="00654806">
            <w:pPr>
              <w:numPr>
                <w:ilvl w:val="2"/>
                <w:numId w:val="50"/>
              </w:numPr>
              <w:spacing w:after="0"/>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51729B5F" w14:textId="77777777" w:rsidR="00612A9E" w:rsidRPr="00814D5F" w:rsidRDefault="00612A9E" w:rsidP="00654806">
            <w:pPr>
              <w:numPr>
                <w:ilvl w:val="3"/>
                <w:numId w:val="50"/>
              </w:numPr>
              <w:spacing w:after="0"/>
              <w:jc w:val="both"/>
              <w:rPr>
                <w:lang w:eastAsia="ko-KR"/>
              </w:rPr>
            </w:pPr>
            <w:r w:rsidRPr="00814D5F">
              <w:rPr>
                <w:lang w:eastAsia="ko-KR"/>
              </w:rPr>
              <w:t>Revisit in the next meeting if significant issues are found</w:t>
            </w:r>
          </w:p>
          <w:p w14:paraId="34BF747D" w14:textId="77777777" w:rsidR="00612A9E" w:rsidRDefault="00612A9E" w:rsidP="00654806">
            <w:pPr>
              <w:numPr>
                <w:ilvl w:val="1"/>
                <w:numId w:val="50"/>
              </w:numPr>
              <w:spacing w:after="0"/>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2FE4A53F" w14:textId="77777777" w:rsidR="00612A9E" w:rsidRPr="00814D5F" w:rsidRDefault="00612A9E" w:rsidP="00803C91">
            <w:pPr>
              <w:spacing w:after="0"/>
              <w:ind w:left="720"/>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71A42073" w14:textId="77777777" w:rsidR="00612A9E" w:rsidRPr="00814D5F" w:rsidRDefault="00612A9E" w:rsidP="00803C91">
            <w:pPr>
              <w:spacing w:after="0"/>
              <w:ind w:left="720"/>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119D9393" w14:textId="14AFB00E" w:rsidR="008F6009" w:rsidRPr="00190FEB" w:rsidRDefault="008F6009" w:rsidP="00A10282">
            <w:pPr>
              <w:numPr>
                <w:ilvl w:val="2"/>
                <w:numId w:val="0"/>
              </w:numPr>
              <w:spacing w:after="0"/>
              <w:ind w:left="2160" w:hanging="180"/>
              <w:rPr>
                <w:rFonts w:ascii="Times" w:eastAsia="Batang" w:hAnsi="Times"/>
              </w:rPr>
            </w:pPr>
          </w:p>
        </w:tc>
      </w:tr>
    </w:tbl>
    <w:p w14:paraId="764E3EE8" w14:textId="77777777" w:rsidR="008F6009" w:rsidRDefault="008F6009" w:rsidP="008F6009">
      <w:pPr>
        <w:jc w:val="both"/>
        <w:rPr>
          <w:lang w:val="en-US"/>
        </w:rPr>
      </w:pPr>
    </w:p>
    <w:p w14:paraId="0F85A086" w14:textId="77777777" w:rsidR="008F6009" w:rsidRPr="0002400F" w:rsidRDefault="008F6009" w:rsidP="00EA4F69">
      <w:pPr>
        <w:ind w:left="360"/>
        <w:jc w:val="both"/>
      </w:pPr>
    </w:p>
    <w:sectPr w:rsidR="008F6009" w:rsidRPr="000240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F0E9A"/>
    <w:multiLevelType w:val="hybridMultilevel"/>
    <w:tmpl w:val="7EA883C2"/>
    <w:lvl w:ilvl="0" w:tplc="4B2A086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65A7F"/>
    <w:multiLevelType w:val="hybridMultilevel"/>
    <w:tmpl w:val="ED68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9758F"/>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6"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96B71"/>
    <w:multiLevelType w:val="hybridMultilevel"/>
    <w:tmpl w:val="45BEF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764561"/>
    <w:multiLevelType w:val="hybridMultilevel"/>
    <w:tmpl w:val="C2BC3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E00F32"/>
    <w:multiLevelType w:val="hybridMultilevel"/>
    <w:tmpl w:val="39920D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046BF7"/>
    <w:multiLevelType w:val="hybridMultilevel"/>
    <w:tmpl w:val="CD68C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E0F92"/>
    <w:multiLevelType w:val="hybridMultilevel"/>
    <w:tmpl w:val="2DF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5352E82"/>
    <w:multiLevelType w:val="hybridMultilevel"/>
    <w:tmpl w:val="F1B68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21"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C003169"/>
    <w:multiLevelType w:val="multilevel"/>
    <w:tmpl w:val="788AE6B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02C32BF"/>
    <w:multiLevelType w:val="hybridMultilevel"/>
    <w:tmpl w:val="0E264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037851"/>
    <w:multiLevelType w:val="hybridMultilevel"/>
    <w:tmpl w:val="041279AE"/>
    <w:lvl w:ilvl="0" w:tplc="7814320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81F49B8"/>
    <w:multiLevelType w:val="hybridMultilevel"/>
    <w:tmpl w:val="C9F65624"/>
    <w:lvl w:ilvl="0" w:tplc="3514A0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5C34C4"/>
    <w:multiLevelType w:val="hybridMultilevel"/>
    <w:tmpl w:val="BD76F77C"/>
    <w:lvl w:ilvl="0" w:tplc="2458AD88">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1" w15:restartNumberingAfterBreak="0">
    <w:nsid w:val="400F40CA"/>
    <w:multiLevelType w:val="hybridMultilevel"/>
    <w:tmpl w:val="7B061F8C"/>
    <w:lvl w:ilvl="0" w:tplc="C3367104">
      <w:start w:val="1"/>
      <w:numFmt w:val="bullet"/>
      <w:lvlText w:val="•"/>
      <w:lvlJc w:val="left"/>
      <w:pPr>
        <w:tabs>
          <w:tab w:val="num" w:pos="720"/>
        </w:tabs>
        <w:ind w:left="720" w:hanging="360"/>
      </w:pPr>
      <w:rPr>
        <w:rFonts w:ascii="Arial" w:hAnsi="Arial" w:hint="default"/>
      </w:rPr>
    </w:lvl>
    <w:lvl w:ilvl="1" w:tplc="180270EC" w:tentative="1">
      <w:start w:val="1"/>
      <w:numFmt w:val="bullet"/>
      <w:lvlText w:val="•"/>
      <w:lvlJc w:val="left"/>
      <w:pPr>
        <w:tabs>
          <w:tab w:val="num" w:pos="1440"/>
        </w:tabs>
        <w:ind w:left="1440" w:hanging="360"/>
      </w:pPr>
      <w:rPr>
        <w:rFonts w:ascii="Arial" w:hAnsi="Arial" w:hint="default"/>
      </w:rPr>
    </w:lvl>
    <w:lvl w:ilvl="2" w:tplc="7946EB34">
      <w:start w:val="1"/>
      <w:numFmt w:val="bullet"/>
      <w:lvlText w:val="•"/>
      <w:lvlJc w:val="left"/>
      <w:pPr>
        <w:tabs>
          <w:tab w:val="num" w:pos="2160"/>
        </w:tabs>
        <w:ind w:left="2160" w:hanging="360"/>
      </w:pPr>
      <w:rPr>
        <w:rFonts w:ascii="Arial" w:hAnsi="Arial" w:hint="default"/>
      </w:rPr>
    </w:lvl>
    <w:lvl w:ilvl="3" w:tplc="BA84D794" w:tentative="1">
      <w:start w:val="1"/>
      <w:numFmt w:val="bullet"/>
      <w:lvlText w:val="•"/>
      <w:lvlJc w:val="left"/>
      <w:pPr>
        <w:tabs>
          <w:tab w:val="num" w:pos="2880"/>
        </w:tabs>
        <w:ind w:left="2880" w:hanging="360"/>
      </w:pPr>
      <w:rPr>
        <w:rFonts w:ascii="Arial" w:hAnsi="Arial" w:hint="default"/>
      </w:rPr>
    </w:lvl>
    <w:lvl w:ilvl="4" w:tplc="F39ADDBC" w:tentative="1">
      <w:start w:val="1"/>
      <w:numFmt w:val="bullet"/>
      <w:lvlText w:val="•"/>
      <w:lvlJc w:val="left"/>
      <w:pPr>
        <w:tabs>
          <w:tab w:val="num" w:pos="3600"/>
        </w:tabs>
        <w:ind w:left="3600" w:hanging="360"/>
      </w:pPr>
      <w:rPr>
        <w:rFonts w:ascii="Arial" w:hAnsi="Arial" w:hint="default"/>
      </w:rPr>
    </w:lvl>
    <w:lvl w:ilvl="5" w:tplc="06CAB7D8" w:tentative="1">
      <w:start w:val="1"/>
      <w:numFmt w:val="bullet"/>
      <w:lvlText w:val="•"/>
      <w:lvlJc w:val="left"/>
      <w:pPr>
        <w:tabs>
          <w:tab w:val="num" w:pos="4320"/>
        </w:tabs>
        <w:ind w:left="4320" w:hanging="360"/>
      </w:pPr>
      <w:rPr>
        <w:rFonts w:ascii="Arial" w:hAnsi="Arial" w:hint="default"/>
      </w:rPr>
    </w:lvl>
    <w:lvl w:ilvl="6" w:tplc="63B6DA10" w:tentative="1">
      <w:start w:val="1"/>
      <w:numFmt w:val="bullet"/>
      <w:lvlText w:val="•"/>
      <w:lvlJc w:val="left"/>
      <w:pPr>
        <w:tabs>
          <w:tab w:val="num" w:pos="5040"/>
        </w:tabs>
        <w:ind w:left="5040" w:hanging="360"/>
      </w:pPr>
      <w:rPr>
        <w:rFonts w:ascii="Arial" w:hAnsi="Arial" w:hint="default"/>
      </w:rPr>
    </w:lvl>
    <w:lvl w:ilvl="7" w:tplc="1728C650" w:tentative="1">
      <w:start w:val="1"/>
      <w:numFmt w:val="bullet"/>
      <w:lvlText w:val="•"/>
      <w:lvlJc w:val="left"/>
      <w:pPr>
        <w:tabs>
          <w:tab w:val="num" w:pos="5760"/>
        </w:tabs>
        <w:ind w:left="5760" w:hanging="360"/>
      </w:pPr>
      <w:rPr>
        <w:rFonts w:ascii="Arial" w:hAnsi="Arial" w:hint="default"/>
      </w:rPr>
    </w:lvl>
    <w:lvl w:ilvl="8" w:tplc="983247D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A81F04"/>
    <w:multiLevelType w:val="hybridMultilevel"/>
    <w:tmpl w:val="D01A30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3473AE7"/>
    <w:multiLevelType w:val="hybridMultilevel"/>
    <w:tmpl w:val="C17AF42E"/>
    <w:lvl w:ilvl="0" w:tplc="5012390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484A00A0"/>
    <w:multiLevelType w:val="hybridMultilevel"/>
    <w:tmpl w:val="4042A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89B1901"/>
    <w:multiLevelType w:val="hybridMultilevel"/>
    <w:tmpl w:val="2A1A76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C13344A"/>
    <w:multiLevelType w:val="hybridMultilevel"/>
    <w:tmpl w:val="894E1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2C06F7"/>
    <w:multiLevelType w:val="hybridMultilevel"/>
    <w:tmpl w:val="C2664066"/>
    <w:lvl w:ilvl="0" w:tplc="F75C109E">
      <w:start w:val="1"/>
      <w:numFmt w:val="bullet"/>
      <w:lvlText w:val="•"/>
      <w:lvlJc w:val="left"/>
      <w:pPr>
        <w:tabs>
          <w:tab w:val="num" w:pos="720"/>
        </w:tabs>
        <w:ind w:left="720" w:hanging="360"/>
      </w:pPr>
      <w:rPr>
        <w:rFonts w:ascii="Arial" w:hAnsi="Arial" w:hint="default"/>
      </w:rPr>
    </w:lvl>
    <w:lvl w:ilvl="1" w:tplc="BC627094">
      <w:start w:val="78"/>
      <w:numFmt w:val="bullet"/>
      <w:lvlText w:val="◦"/>
      <w:lvlJc w:val="left"/>
      <w:pPr>
        <w:tabs>
          <w:tab w:val="num" w:pos="1440"/>
        </w:tabs>
        <w:ind w:left="1440" w:hanging="360"/>
      </w:pPr>
      <w:rPr>
        <w:rFonts w:ascii="Microsoft Sans Serif" w:hAnsi="Microsoft Sans Serif" w:hint="default"/>
      </w:rPr>
    </w:lvl>
    <w:lvl w:ilvl="2" w:tplc="4CC48956" w:tentative="1">
      <w:start w:val="1"/>
      <w:numFmt w:val="bullet"/>
      <w:lvlText w:val="•"/>
      <w:lvlJc w:val="left"/>
      <w:pPr>
        <w:tabs>
          <w:tab w:val="num" w:pos="2160"/>
        </w:tabs>
        <w:ind w:left="2160" w:hanging="360"/>
      </w:pPr>
      <w:rPr>
        <w:rFonts w:ascii="Arial" w:hAnsi="Arial" w:hint="default"/>
      </w:rPr>
    </w:lvl>
    <w:lvl w:ilvl="3" w:tplc="27E27DFA" w:tentative="1">
      <w:start w:val="1"/>
      <w:numFmt w:val="bullet"/>
      <w:lvlText w:val="•"/>
      <w:lvlJc w:val="left"/>
      <w:pPr>
        <w:tabs>
          <w:tab w:val="num" w:pos="2880"/>
        </w:tabs>
        <w:ind w:left="2880" w:hanging="360"/>
      </w:pPr>
      <w:rPr>
        <w:rFonts w:ascii="Arial" w:hAnsi="Arial" w:hint="default"/>
      </w:rPr>
    </w:lvl>
    <w:lvl w:ilvl="4" w:tplc="5B7C1792" w:tentative="1">
      <w:start w:val="1"/>
      <w:numFmt w:val="bullet"/>
      <w:lvlText w:val="•"/>
      <w:lvlJc w:val="left"/>
      <w:pPr>
        <w:tabs>
          <w:tab w:val="num" w:pos="3600"/>
        </w:tabs>
        <w:ind w:left="3600" w:hanging="360"/>
      </w:pPr>
      <w:rPr>
        <w:rFonts w:ascii="Arial" w:hAnsi="Arial" w:hint="default"/>
      </w:rPr>
    </w:lvl>
    <w:lvl w:ilvl="5" w:tplc="82EC3442" w:tentative="1">
      <w:start w:val="1"/>
      <w:numFmt w:val="bullet"/>
      <w:lvlText w:val="•"/>
      <w:lvlJc w:val="left"/>
      <w:pPr>
        <w:tabs>
          <w:tab w:val="num" w:pos="4320"/>
        </w:tabs>
        <w:ind w:left="4320" w:hanging="360"/>
      </w:pPr>
      <w:rPr>
        <w:rFonts w:ascii="Arial" w:hAnsi="Arial" w:hint="default"/>
      </w:rPr>
    </w:lvl>
    <w:lvl w:ilvl="6" w:tplc="40E29C0A" w:tentative="1">
      <w:start w:val="1"/>
      <w:numFmt w:val="bullet"/>
      <w:lvlText w:val="•"/>
      <w:lvlJc w:val="left"/>
      <w:pPr>
        <w:tabs>
          <w:tab w:val="num" w:pos="5040"/>
        </w:tabs>
        <w:ind w:left="5040" w:hanging="360"/>
      </w:pPr>
      <w:rPr>
        <w:rFonts w:ascii="Arial" w:hAnsi="Arial" w:hint="default"/>
      </w:rPr>
    </w:lvl>
    <w:lvl w:ilvl="7" w:tplc="9C1A1F9C" w:tentative="1">
      <w:start w:val="1"/>
      <w:numFmt w:val="bullet"/>
      <w:lvlText w:val="•"/>
      <w:lvlJc w:val="left"/>
      <w:pPr>
        <w:tabs>
          <w:tab w:val="num" w:pos="5760"/>
        </w:tabs>
        <w:ind w:left="5760" w:hanging="360"/>
      </w:pPr>
      <w:rPr>
        <w:rFonts w:ascii="Arial" w:hAnsi="Arial" w:hint="default"/>
      </w:rPr>
    </w:lvl>
    <w:lvl w:ilvl="8" w:tplc="EAB6C62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5514DE2"/>
    <w:multiLevelType w:val="hybridMultilevel"/>
    <w:tmpl w:val="370A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5DD483C"/>
    <w:multiLevelType w:val="hybridMultilevel"/>
    <w:tmpl w:val="9B605792"/>
    <w:lvl w:ilvl="0" w:tplc="27404C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95E41C9"/>
    <w:multiLevelType w:val="hybridMultilevel"/>
    <w:tmpl w:val="3B160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B7A2379"/>
    <w:multiLevelType w:val="hybridMultilevel"/>
    <w:tmpl w:val="26447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8" w15:restartNumberingAfterBreak="0">
    <w:nsid w:val="655E0DE2"/>
    <w:multiLevelType w:val="hybridMultilevel"/>
    <w:tmpl w:val="D144B6C6"/>
    <w:lvl w:ilvl="0" w:tplc="50FC4C42">
      <w:start w:val="1"/>
      <w:numFmt w:val="decimal"/>
      <w:lvlText w:val="%1."/>
      <w:lvlJc w:val="left"/>
      <w:pPr>
        <w:ind w:left="720" w:hanging="360"/>
      </w:pPr>
      <w:rPr>
        <w:rFonts w:eastAsia="SimSu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5EC68A5"/>
    <w:multiLevelType w:val="hybridMultilevel"/>
    <w:tmpl w:val="D382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6C6F2527"/>
    <w:multiLevelType w:val="hybridMultilevel"/>
    <w:tmpl w:val="735AC9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CC63831"/>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E487E9C"/>
    <w:multiLevelType w:val="hybridMultilevel"/>
    <w:tmpl w:val="D0A28DEC"/>
    <w:lvl w:ilvl="0" w:tplc="1034137A">
      <w:start w:val="1"/>
      <w:numFmt w:val="bullet"/>
      <w:lvlText w:val="•"/>
      <w:lvlJc w:val="left"/>
      <w:pPr>
        <w:tabs>
          <w:tab w:val="num" w:pos="720"/>
        </w:tabs>
        <w:ind w:left="720" w:hanging="360"/>
      </w:pPr>
      <w:rPr>
        <w:rFonts w:ascii="Arial" w:hAnsi="Arial" w:hint="default"/>
      </w:rPr>
    </w:lvl>
    <w:lvl w:ilvl="1" w:tplc="B0F4FF1E">
      <w:start w:val="78"/>
      <w:numFmt w:val="bullet"/>
      <w:lvlText w:val="•"/>
      <w:lvlJc w:val="left"/>
      <w:pPr>
        <w:tabs>
          <w:tab w:val="num" w:pos="1440"/>
        </w:tabs>
        <w:ind w:left="1440" w:hanging="360"/>
      </w:pPr>
      <w:rPr>
        <w:rFonts w:ascii="Arial" w:hAnsi="Arial" w:hint="default"/>
      </w:rPr>
    </w:lvl>
    <w:lvl w:ilvl="2" w:tplc="EC96EB24" w:tentative="1">
      <w:start w:val="1"/>
      <w:numFmt w:val="bullet"/>
      <w:lvlText w:val="•"/>
      <w:lvlJc w:val="left"/>
      <w:pPr>
        <w:tabs>
          <w:tab w:val="num" w:pos="2160"/>
        </w:tabs>
        <w:ind w:left="2160" w:hanging="360"/>
      </w:pPr>
      <w:rPr>
        <w:rFonts w:ascii="Arial" w:hAnsi="Arial" w:hint="default"/>
      </w:rPr>
    </w:lvl>
    <w:lvl w:ilvl="3" w:tplc="7B943B88" w:tentative="1">
      <w:start w:val="1"/>
      <w:numFmt w:val="bullet"/>
      <w:lvlText w:val="•"/>
      <w:lvlJc w:val="left"/>
      <w:pPr>
        <w:tabs>
          <w:tab w:val="num" w:pos="2880"/>
        </w:tabs>
        <w:ind w:left="2880" w:hanging="360"/>
      </w:pPr>
      <w:rPr>
        <w:rFonts w:ascii="Arial" w:hAnsi="Arial" w:hint="default"/>
      </w:rPr>
    </w:lvl>
    <w:lvl w:ilvl="4" w:tplc="5622B408" w:tentative="1">
      <w:start w:val="1"/>
      <w:numFmt w:val="bullet"/>
      <w:lvlText w:val="•"/>
      <w:lvlJc w:val="left"/>
      <w:pPr>
        <w:tabs>
          <w:tab w:val="num" w:pos="3600"/>
        </w:tabs>
        <w:ind w:left="3600" w:hanging="360"/>
      </w:pPr>
      <w:rPr>
        <w:rFonts w:ascii="Arial" w:hAnsi="Arial" w:hint="default"/>
      </w:rPr>
    </w:lvl>
    <w:lvl w:ilvl="5" w:tplc="4054297E" w:tentative="1">
      <w:start w:val="1"/>
      <w:numFmt w:val="bullet"/>
      <w:lvlText w:val="•"/>
      <w:lvlJc w:val="left"/>
      <w:pPr>
        <w:tabs>
          <w:tab w:val="num" w:pos="4320"/>
        </w:tabs>
        <w:ind w:left="4320" w:hanging="360"/>
      </w:pPr>
      <w:rPr>
        <w:rFonts w:ascii="Arial" w:hAnsi="Arial" w:hint="default"/>
      </w:rPr>
    </w:lvl>
    <w:lvl w:ilvl="6" w:tplc="1D34B88C" w:tentative="1">
      <w:start w:val="1"/>
      <w:numFmt w:val="bullet"/>
      <w:lvlText w:val="•"/>
      <w:lvlJc w:val="left"/>
      <w:pPr>
        <w:tabs>
          <w:tab w:val="num" w:pos="5040"/>
        </w:tabs>
        <w:ind w:left="5040" w:hanging="360"/>
      </w:pPr>
      <w:rPr>
        <w:rFonts w:ascii="Arial" w:hAnsi="Arial" w:hint="default"/>
      </w:rPr>
    </w:lvl>
    <w:lvl w:ilvl="7" w:tplc="575CB8AE" w:tentative="1">
      <w:start w:val="1"/>
      <w:numFmt w:val="bullet"/>
      <w:lvlText w:val="•"/>
      <w:lvlJc w:val="left"/>
      <w:pPr>
        <w:tabs>
          <w:tab w:val="num" w:pos="5760"/>
        </w:tabs>
        <w:ind w:left="5760" w:hanging="360"/>
      </w:pPr>
      <w:rPr>
        <w:rFonts w:ascii="Arial" w:hAnsi="Arial" w:hint="default"/>
      </w:rPr>
    </w:lvl>
    <w:lvl w:ilvl="8" w:tplc="69EAC362"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E685516"/>
    <w:multiLevelType w:val="hybridMultilevel"/>
    <w:tmpl w:val="B58EB854"/>
    <w:lvl w:ilvl="0" w:tplc="C6BE004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EAF111F"/>
    <w:multiLevelType w:val="hybridMultilevel"/>
    <w:tmpl w:val="2B221E80"/>
    <w:lvl w:ilvl="0" w:tplc="546660A8">
      <w:start w:val="1"/>
      <w:numFmt w:val="bullet"/>
      <w:lvlText w:val="•"/>
      <w:lvlJc w:val="left"/>
      <w:pPr>
        <w:tabs>
          <w:tab w:val="num" w:pos="720"/>
        </w:tabs>
        <w:ind w:left="720" w:hanging="360"/>
      </w:pPr>
      <w:rPr>
        <w:rFonts w:ascii="Arial" w:hAnsi="Arial" w:hint="default"/>
      </w:rPr>
    </w:lvl>
    <w:lvl w:ilvl="1" w:tplc="8536DB46" w:tentative="1">
      <w:start w:val="1"/>
      <w:numFmt w:val="bullet"/>
      <w:lvlText w:val="•"/>
      <w:lvlJc w:val="left"/>
      <w:pPr>
        <w:tabs>
          <w:tab w:val="num" w:pos="1440"/>
        </w:tabs>
        <w:ind w:left="1440" w:hanging="360"/>
      </w:pPr>
      <w:rPr>
        <w:rFonts w:ascii="Arial" w:hAnsi="Arial" w:hint="default"/>
      </w:rPr>
    </w:lvl>
    <w:lvl w:ilvl="2" w:tplc="A4E45B60">
      <w:start w:val="1"/>
      <w:numFmt w:val="bullet"/>
      <w:lvlText w:val="•"/>
      <w:lvlJc w:val="left"/>
      <w:pPr>
        <w:tabs>
          <w:tab w:val="num" w:pos="2160"/>
        </w:tabs>
        <w:ind w:left="2160" w:hanging="360"/>
      </w:pPr>
      <w:rPr>
        <w:rFonts w:ascii="Arial" w:hAnsi="Arial" w:hint="default"/>
      </w:rPr>
    </w:lvl>
    <w:lvl w:ilvl="3" w:tplc="09FC4C92" w:tentative="1">
      <w:start w:val="1"/>
      <w:numFmt w:val="bullet"/>
      <w:lvlText w:val="•"/>
      <w:lvlJc w:val="left"/>
      <w:pPr>
        <w:tabs>
          <w:tab w:val="num" w:pos="2880"/>
        </w:tabs>
        <w:ind w:left="2880" w:hanging="360"/>
      </w:pPr>
      <w:rPr>
        <w:rFonts w:ascii="Arial" w:hAnsi="Arial" w:hint="default"/>
      </w:rPr>
    </w:lvl>
    <w:lvl w:ilvl="4" w:tplc="04B86772" w:tentative="1">
      <w:start w:val="1"/>
      <w:numFmt w:val="bullet"/>
      <w:lvlText w:val="•"/>
      <w:lvlJc w:val="left"/>
      <w:pPr>
        <w:tabs>
          <w:tab w:val="num" w:pos="3600"/>
        </w:tabs>
        <w:ind w:left="3600" w:hanging="360"/>
      </w:pPr>
      <w:rPr>
        <w:rFonts w:ascii="Arial" w:hAnsi="Arial" w:hint="default"/>
      </w:rPr>
    </w:lvl>
    <w:lvl w:ilvl="5" w:tplc="FE84D054" w:tentative="1">
      <w:start w:val="1"/>
      <w:numFmt w:val="bullet"/>
      <w:lvlText w:val="•"/>
      <w:lvlJc w:val="left"/>
      <w:pPr>
        <w:tabs>
          <w:tab w:val="num" w:pos="4320"/>
        </w:tabs>
        <w:ind w:left="4320" w:hanging="360"/>
      </w:pPr>
      <w:rPr>
        <w:rFonts w:ascii="Arial" w:hAnsi="Arial" w:hint="default"/>
      </w:rPr>
    </w:lvl>
    <w:lvl w:ilvl="6" w:tplc="DB24821E" w:tentative="1">
      <w:start w:val="1"/>
      <w:numFmt w:val="bullet"/>
      <w:lvlText w:val="•"/>
      <w:lvlJc w:val="left"/>
      <w:pPr>
        <w:tabs>
          <w:tab w:val="num" w:pos="5040"/>
        </w:tabs>
        <w:ind w:left="5040" w:hanging="360"/>
      </w:pPr>
      <w:rPr>
        <w:rFonts w:ascii="Arial" w:hAnsi="Arial" w:hint="default"/>
      </w:rPr>
    </w:lvl>
    <w:lvl w:ilvl="7" w:tplc="20222E1E" w:tentative="1">
      <w:start w:val="1"/>
      <w:numFmt w:val="bullet"/>
      <w:lvlText w:val="•"/>
      <w:lvlJc w:val="left"/>
      <w:pPr>
        <w:tabs>
          <w:tab w:val="num" w:pos="5760"/>
        </w:tabs>
        <w:ind w:left="5760" w:hanging="360"/>
      </w:pPr>
      <w:rPr>
        <w:rFonts w:ascii="Arial" w:hAnsi="Arial" w:hint="default"/>
      </w:rPr>
    </w:lvl>
    <w:lvl w:ilvl="8" w:tplc="8962178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A265B9"/>
    <w:multiLevelType w:val="hybridMultilevel"/>
    <w:tmpl w:val="5CEC4598"/>
    <w:lvl w:ilvl="0" w:tplc="75DCE3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9F0444E"/>
    <w:multiLevelType w:val="hybridMultilevel"/>
    <w:tmpl w:val="41AE0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C07630E"/>
    <w:multiLevelType w:val="hybridMultilevel"/>
    <w:tmpl w:val="AEC696E8"/>
    <w:lvl w:ilvl="0" w:tplc="ACD6086C">
      <w:start w:val="1"/>
      <w:numFmt w:val="decimal"/>
      <w:lvlText w:val="%1."/>
      <w:lvlJc w:val="left"/>
      <w:pPr>
        <w:tabs>
          <w:tab w:val="num" w:pos="720"/>
        </w:tabs>
        <w:ind w:left="720" w:hanging="360"/>
      </w:pPr>
    </w:lvl>
    <w:lvl w:ilvl="1" w:tplc="72BC34B4">
      <w:start w:val="1"/>
      <w:numFmt w:val="decimal"/>
      <w:lvlText w:val="%2."/>
      <w:lvlJc w:val="left"/>
      <w:pPr>
        <w:tabs>
          <w:tab w:val="num" w:pos="1440"/>
        </w:tabs>
        <w:ind w:left="1440" w:hanging="360"/>
      </w:pPr>
    </w:lvl>
    <w:lvl w:ilvl="2" w:tplc="343E76DA" w:tentative="1">
      <w:start w:val="1"/>
      <w:numFmt w:val="decimal"/>
      <w:lvlText w:val="%3."/>
      <w:lvlJc w:val="left"/>
      <w:pPr>
        <w:tabs>
          <w:tab w:val="num" w:pos="2160"/>
        </w:tabs>
        <w:ind w:left="2160" w:hanging="360"/>
      </w:pPr>
    </w:lvl>
    <w:lvl w:ilvl="3" w:tplc="122EE808" w:tentative="1">
      <w:start w:val="1"/>
      <w:numFmt w:val="decimal"/>
      <w:lvlText w:val="%4."/>
      <w:lvlJc w:val="left"/>
      <w:pPr>
        <w:tabs>
          <w:tab w:val="num" w:pos="2880"/>
        </w:tabs>
        <w:ind w:left="2880" w:hanging="360"/>
      </w:pPr>
    </w:lvl>
    <w:lvl w:ilvl="4" w:tplc="FEFA412E" w:tentative="1">
      <w:start w:val="1"/>
      <w:numFmt w:val="decimal"/>
      <w:lvlText w:val="%5."/>
      <w:lvlJc w:val="left"/>
      <w:pPr>
        <w:tabs>
          <w:tab w:val="num" w:pos="3600"/>
        </w:tabs>
        <w:ind w:left="3600" w:hanging="360"/>
      </w:pPr>
    </w:lvl>
    <w:lvl w:ilvl="5" w:tplc="1186A1F8" w:tentative="1">
      <w:start w:val="1"/>
      <w:numFmt w:val="decimal"/>
      <w:lvlText w:val="%6."/>
      <w:lvlJc w:val="left"/>
      <w:pPr>
        <w:tabs>
          <w:tab w:val="num" w:pos="4320"/>
        </w:tabs>
        <w:ind w:left="4320" w:hanging="360"/>
      </w:pPr>
    </w:lvl>
    <w:lvl w:ilvl="6" w:tplc="1B4EC600" w:tentative="1">
      <w:start w:val="1"/>
      <w:numFmt w:val="decimal"/>
      <w:lvlText w:val="%7."/>
      <w:lvlJc w:val="left"/>
      <w:pPr>
        <w:tabs>
          <w:tab w:val="num" w:pos="5040"/>
        </w:tabs>
        <w:ind w:left="5040" w:hanging="360"/>
      </w:pPr>
    </w:lvl>
    <w:lvl w:ilvl="7" w:tplc="76C26186" w:tentative="1">
      <w:start w:val="1"/>
      <w:numFmt w:val="decimal"/>
      <w:lvlText w:val="%8."/>
      <w:lvlJc w:val="left"/>
      <w:pPr>
        <w:tabs>
          <w:tab w:val="num" w:pos="5760"/>
        </w:tabs>
        <w:ind w:left="5760" w:hanging="360"/>
      </w:pPr>
    </w:lvl>
    <w:lvl w:ilvl="8" w:tplc="AEA0B15A" w:tentative="1">
      <w:start w:val="1"/>
      <w:numFmt w:val="decimal"/>
      <w:lvlText w:val="%9."/>
      <w:lvlJc w:val="left"/>
      <w:pPr>
        <w:tabs>
          <w:tab w:val="num" w:pos="6480"/>
        </w:tabs>
        <w:ind w:left="6480" w:hanging="360"/>
      </w:pPr>
    </w:lvl>
  </w:abstractNum>
  <w:abstractNum w:abstractNumId="63" w15:restartNumberingAfterBreak="0">
    <w:nsid w:val="7DF858F3"/>
    <w:multiLevelType w:val="hybridMultilevel"/>
    <w:tmpl w:val="690C858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FD3152B"/>
    <w:multiLevelType w:val="hybridMultilevel"/>
    <w:tmpl w:val="AB126BEE"/>
    <w:lvl w:ilvl="0" w:tplc="FED017E8">
      <w:start w:val="1"/>
      <w:numFmt w:val="bullet"/>
      <w:lvlText w:val="•"/>
      <w:lvlJc w:val="left"/>
      <w:pPr>
        <w:tabs>
          <w:tab w:val="num" w:pos="720"/>
        </w:tabs>
        <w:ind w:left="720" w:hanging="360"/>
      </w:pPr>
      <w:rPr>
        <w:rFonts w:ascii="Arial" w:hAnsi="Arial" w:hint="default"/>
      </w:rPr>
    </w:lvl>
    <w:lvl w:ilvl="1" w:tplc="765AE6DE">
      <w:start w:val="78"/>
      <w:numFmt w:val="bullet"/>
      <w:lvlText w:val="•"/>
      <w:lvlJc w:val="left"/>
      <w:pPr>
        <w:tabs>
          <w:tab w:val="num" w:pos="1440"/>
        </w:tabs>
        <w:ind w:left="1440" w:hanging="360"/>
      </w:pPr>
      <w:rPr>
        <w:rFonts w:ascii="Arial" w:hAnsi="Arial" w:hint="default"/>
      </w:rPr>
    </w:lvl>
    <w:lvl w:ilvl="2" w:tplc="7A0219D8" w:tentative="1">
      <w:start w:val="1"/>
      <w:numFmt w:val="bullet"/>
      <w:lvlText w:val="•"/>
      <w:lvlJc w:val="left"/>
      <w:pPr>
        <w:tabs>
          <w:tab w:val="num" w:pos="2160"/>
        </w:tabs>
        <w:ind w:left="2160" w:hanging="360"/>
      </w:pPr>
      <w:rPr>
        <w:rFonts w:ascii="Arial" w:hAnsi="Arial" w:hint="default"/>
      </w:rPr>
    </w:lvl>
    <w:lvl w:ilvl="3" w:tplc="D44267B8" w:tentative="1">
      <w:start w:val="1"/>
      <w:numFmt w:val="bullet"/>
      <w:lvlText w:val="•"/>
      <w:lvlJc w:val="left"/>
      <w:pPr>
        <w:tabs>
          <w:tab w:val="num" w:pos="2880"/>
        </w:tabs>
        <w:ind w:left="2880" w:hanging="360"/>
      </w:pPr>
      <w:rPr>
        <w:rFonts w:ascii="Arial" w:hAnsi="Arial" w:hint="default"/>
      </w:rPr>
    </w:lvl>
    <w:lvl w:ilvl="4" w:tplc="59C09FE8" w:tentative="1">
      <w:start w:val="1"/>
      <w:numFmt w:val="bullet"/>
      <w:lvlText w:val="•"/>
      <w:lvlJc w:val="left"/>
      <w:pPr>
        <w:tabs>
          <w:tab w:val="num" w:pos="3600"/>
        </w:tabs>
        <w:ind w:left="3600" w:hanging="360"/>
      </w:pPr>
      <w:rPr>
        <w:rFonts w:ascii="Arial" w:hAnsi="Arial" w:hint="default"/>
      </w:rPr>
    </w:lvl>
    <w:lvl w:ilvl="5" w:tplc="FFFA9E06" w:tentative="1">
      <w:start w:val="1"/>
      <w:numFmt w:val="bullet"/>
      <w:lvlText w:val="•"/>
      <w:lvlJc w:val="left"/>
      <w:pPr>
        <w:tabs>
          <w:tab w:val="num" w:pos="4320"/>
        </w:tabs>
        <w:ind w:left="4320" w:hanging="360"/>
      </w:pPr>
      <w:rPr>
        <w:rFonts w:ascii="Arial" w:hAnsi="Arial" w:hint="default"/>
      </w:rPr>
    </w:lvl>
    <w:lvl w:ilvl="6" w:tplc="E9981674" w:tentative="1">
      <w:start w:val="1"/>
      <w:numFmt w:val="bullet"/>
      <w:lvlText w:val="•"/>
      <w:lvlJc w:val="left"/>
      <w:pPr>
        <w:tabs>
          <w:tab w:val="num" w:pos="5040"/>
        </w:tabs>
        <w:ind w:left="5040" w:hanging="360"/>
      </w:pPr>
      <w:rPr>
        <w:rFonts w:ascii="Arial" w:hAnsi="Arial" w:hint="default"/>
      </w:rPr>
    </w:lvl>
    <w:lvl w:ilvl="7" w:tplc="DE389C6A" w:tentative="1">
      <w:start w:val="1"/>
      <w:numFmt w:val="bullet"/>
      <w:lvlText w:val="•"/>
      <w:lvlJc w:val="left"/>
      <w:pPr>
        <w:tabs>
          <w:tab w:val="num" w:pos="5760"/>
        </w:tabs>
        <w:ind w:left="5760" w:hanging="360"/>
      </w:pPr>
      <w:rPr>
        <w:rFonts w:ascii="Arial" w:hAnsi="Arial" w:hint="default"/>
      </w:rPr>
    </w:lvl>
    <w:lvl w:ilvl="8" w:tplc="0D6C2C6C" w:tentative="1">
      <w:start w:val="1"/>
      <w:numFmt w:val="bullet"/>
      <w:lvlText w:val="•"/>
      <w:lvlJc w:val="left"/>
      <w:pPr>
        <w:tabs>
          <w:tab w:val="num" w:pos="6480"/>
        </w:tabs>
        <w:ind w:left="6480" w:hanging="360"/>
      </w:pPr>
      <w:rPr>
        <w:rFonts w:ascii="Arial" w:hAnsi="Arial" w:hint="default"/>
      </w:rPr>
    </w:lvl>
  </w:abstractNum>
  <w:num w:numId="1">
    <w:abstractNumId w:val="36"/>
  </w:num>
  <w:num w:numId="2">
    <w:abstractNumId w:val="6"/>
  </w:num>
  <w:num w:numId="3">
    <w:abstractNumId w:val="23"/>
  </w:num>
  <w:num w:numId="4">
    <w:abstractNumId w:val="41"/>
  </w:num>
  <w:num w:numId="5">
    <w:abstractNumId w:val="50"/>
  </w:num>
  <w:num w:numId="6">
    <w:abstractNumId w:val="20"/>
  </w:num>
  <w:num w:numId="7">
    <w:abstractNumId w:val="16"/>
  </w:num>
  <w:num w:numId="8">
    <w:abstractNumId w:val="26"/>
  </w:num>
  <w:num w:numId="9">
    <w:abstractNumId w:val="21"/>
  </w:num>
  <w:num w:numId="10">
    <w:abstractNumId w:val="17"/>
  </w:num>
  <w:num w:numId="11">
    <w:abstractNumId w:val="13"/>
  </w:num>
  <w:num w:numId="12">
    <w:abstractNumId w:val="57"/>
  </w:num>
  <w:num w:numId="13">
    <w:abstractNumId w:val="42"/>
  </w:num>
  <w:num w:numId="14">
    <w:abstractNumId w:val="49"/>
  </w:num>
  <w:num w:numId="15">
    <w:abstractNumId w:val="31"/>
  </w:num>
  <w:num w:numId="16">
    <w:abstractNumId w:val="1"/>
  </w:num>
  <w:num w:numId="17">
    <w:abstractNumId w:val="47"/>
  </w:num>
  <w:num w:numId="18">
    <w:abstractNumId w:val="60"/>
  </w:num>
  <w:num w:numId="19">
    <w:abstractNumId w:val="29"/>
  </w:num>
  <w:num w:numId="20">
    <w:abstractNumId w:val="53"/>
  </w:num>
  <w:num w:numId="21">
    <w:abstractNumId w:val="14"/>
  </w:num>
  <w:num w:numId="22">
    <w:abstractNumId w:val="3"/>
  </w:num>
  <w:num w:numId="23">
    <w:abstractNumId w:val="22"/>
  </w:num>
  <w:num w:numId="24">
    <w:abstractNumId w:val="39"/>
  </w:num>
  <w:num w:numId="25">
    <w:abstractNumId w:val="15"/>
  </w:num>
  <w:num w:numId="26">
    <w:abstractNumId w:val="24"/>
  </w:num>
  <w:num w:numId="27">
    <w:abstractNumId w:val="54"/>
  </w:num>
  <w:num w:numId="28">
    <w:abstractNumId w:val="61"/>
  </w:num>
  <w:num w:numId="29">
    <w:abstractNumId w:val="9"/>
  </w:num>
  <w:num w:numId="30">
    <w:abstractNumId w:val="48"/>
  </w:num>
  <w:num w:numId="31">
    <w:abstractNumId w:val="8"/>
  </w:num>
  <w:num w:numId="32">
    <w:abstractNumId w:val="33"/>
  </w:num>
  <w:num w:numId="33">
    <w:abstractNumId w:val="45"/>
  </w:num>
  <w:num w:numId="34">
    <w:abstractNumId w:val="64"/>
  </w:num>
  <w:num w:numId="35">
    <w:abstractNumId w:val="40"/>
  </w:num>
  <w:num w:numId="36">
    <w:abstractNumId w:val="55"/>
  </w:num>
  <w:num w:numId="37">
    <w:abstractNumId w:val="56"/>
  </w:num>
  <w:num w:numId="38">
    <w:abstractNumId w:val="44"/>
  </w:num>
  <w:num w:numId="39">
    <w:abstractNumId w:val="28"/>
  </w:num>
  <w:num w:numId="40">
    <w:abstractNumId w:val="34"/>
  </w:num>
  <w:num w:numId="41">
    <w:abstractNumId w:val="10"/>
  </w:num>
  <w:num w:numId="42">
    <w:abstractNumId w:val="51"/>
  </w:num>
  <w:num w:numId="43">
    <w:abstractNumId w:val="38"/>
  </w:num>
  <w:num w:numId="44">
    <w:abstractNumId w:val="62"/>
  </w:num>
  <w:num w:numId="45">
    <w:abstractNumId w:val="37"/>
  </w:num>
  <w:num w:numId="46">
    <w:abstractNumId w:val="27"/>
  </w:num>
  <w:num w:numId="47">
    <w:abstractNumId w:val="30"/>
  </w:num>
  <w:num w:numId="48">
    <w:abstractNumId w:val="59"/>
  </w:num>
  <w:num w:numId="49">
    <w:abstractNumId w:val="18"/>
  </w:num>
  <w:num w:numId="50">
    <w:abstractNumId w:val="63"/>
  </w:num>
  <w:num w:numId="51">
    <w:abstractNumId w:val="12"/>
  </w:num>
  <w:num w:numId="52">
    <w:abstractNumId w:val="2"/>
  </w:num>
  <w:num w:numId="53">
    <w:abstractNumId w:val="5"/>
  </w:num>
  <w:num w:numId="54">
    <w:abstractNumId w:val="58"/>
  </w:num>
  <w:num w:numId="55">
    <w:abstractNumId w:val="46"/>
  </w:num>
  <w:num w:numId="56">
    <w:abstractNumId w:val="25"/>
  </w:num>
  <w:num w:numId="57">
    <w:abstractNumId w:val="4"/>
  </w:num>
  <w:num w:numId="58">
    <w:abstractNumId w:val="11"/>
  </w:num>
  <w:num w:numId="59">
    <w:abstractNumId w:val="32"/>
  </w:num>
  <w:num w:numId="60">
    <w:abstractNumId w:val="7"/>
  </w:num>
  <w:num w:numId="61">
    <w:abstractNumId w:val="52"/>
  </w:num>
  <w:num w:numId="62">
    <w:abstractNumId w:val="43"/>
  </w:num>
  <w:num w:numId="63">
    <w:abstractNumId w:val="0"/>
  </w:num>
  <w:num w:numId="64">
    <w:abstractNumId w:val="19"/>
  </w:num>
  <w:num w:numId="65">
    <w:abstractNumId w:val="3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2874"/>
    <w:rsid w:val="00002B6B"/>
    <w:rsid w:val="00002DBD"/>
    <w:rsid w:val="000034B4"/>
    <w:rsid w:val="00003AEE"/>
    <w:rsid w:val="00004318"/>
    <w:rsid w:val="00004B49"/>
    <w:rsid w:val="000051C9"/>
    <w:rsid w:val="00006F8B"/>
    <w:rsid w:val="0001021E"/>
    <w:rsid w:val="00010F53"/>
    <w:rsid w:val="00011064"/>
    <w:rsid w:val="0001167E"/>
    <w:rsid w:val="00014027"/>
    <w:rsid w:val="000148C0"/>
    <w:rsid w:val="000170BC"/>
    <w:rsid w:val="000206DB"/>
    <w:rsid w:val="0002400F"/>
    <w:rsid w:val="00025728"/>
    <w:rsid w:val="00025CC3"/>
    <w:rsid w:val="00025D3A"/>
    <w:rsid w:val="0002618E"/>
    <w:rsid w:val="00027804"/>
    <w:rsid w:val="00030474"/>
    <w:rsid w:val="0003075E"/>
    <w:rsid w:val="00030A31"/>
    <w:rsid w:val="00031083"/>
    <w:rsid w:val="0003393A"/>
    <w:rsid w:val="000355A3"/>
    <w:rsid w:val="00036A2B"/>
    <w:rsid w:val="000414D4"/>
    <w:rsid w:val="00041DC8"/>
    <w:rsid w:val="000432BB"/>
    <w:rsid w:val="0004415A"/>
    <w:rsid w:val="00046583"/>
    <w:rsid w:val="00046891"/>
    <w:rsid w:val="00047744"/>
    <w:rsid w:val="000504BC"/>
    <w:rsid w:val="000507AB"/>
    <w:rsid w:val="000507DA"/>
    <w:rsid w:val="00050EB7"/>
    <w:rsid w:val="00051805"/>
    <w:rsid w:val="00052781"/>
    <w:rsid w:val="000547C8"/>
    <w:rsid w:val="00054CEA"/>
    <w:rsid w:val="00055224"/>
    <w:rsid w:val="00055600"/>
    <w:rsid w:val="00055DC5"/>
    <w:rsid w:val="00056C12"/>
    <w:rsid w:val="000603BF"/>
    <w:rsid w:val="00060E48"/>
    <w:rsid w:val="00062486"/>
    <w:rsid w:val="00064417"/>
    <w:rsid w:val="00070CA5"/>
    <w:rsid w:val="00071015"/>
    <w:rsid w:val="00071978"/>
    <w:rsid w:val="00071E09"/>
    <w:rsid w:val="00073998"/>
    <w:rsid w:val="00074785"/>
    <w:rsid w:val="000747B1"/>
    <w:rsid w:val="00074C08"/>
    <w:rsid w:val="00076143"/>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5528"/>
    <w:rsid w:val="0009688D"/>
    <w:rsid w:val="00096A68"/>
    <w:rsid w:val="00096C66"/>
    <w:rsid w:val="00097454"/>
    <w:rsid w:val="000975E5"/>
    <w:rsid w:val="00097E8F"/>
    <w:rsid w:val="000A1864"/>
    <w:rsid w:val="000A27C1"/>
    <w:rsid w:val="000A31B3"/>
    <w:rsid w:val="000A3A29"/>
    <w:rsid w:val="000A4F19"/>
    <w:rsid w:val="000A6E95"/>
    <w:rsid w:val="000A74EB"/>
    <w:rsid w:val="000B0BD7"/>
    <w:rsid w:val="000B156E"/>
    <w:rsid w:val="000B2EF4"/>
    <w:rsid w:val="000B356D"/>
    <w:rsid w:val="000B461F"/>
    <w:rsid w:val="000B4C82"/>
    <w:rsid w:val="000B4DC7"/>
    <w:rsid w:val="000B6606"/>
    <w:rsid w:val="000B67FF"/>
    <w:rsid w:val="000C0A2A"/>
    <w:rsid w:val="000C0F3C"/>
    <w:rsid w:val="000C37F5"/>
    <w:rsid w:val="000C4B9A"/>
    <w:rsid w:val="000C6F79"/>
    <w:rsid w:val="000C7BEB"/>
    <w:rsid w:val="000C7E43"/>
    <w:rsid w:val="000D13B6"/>
    <w:rsid w:val="000D1625"/>
    <w:rsid w:val="000D2FAD"/>
    <w:rsid w:val="000D4A69"/>
    <w:rsid w:val="000D6E16"/>
    <w:rsid w:val="000D6F51"/>
    <w:rsid w:val="000D7892"/>
    <w:rsid w:val="000E0755"/>
    <w:rsid w:val="000E12E9"/>
    <w:rsid w:val="000E1627"/>
    <w:rsid w:val="000E20C4"/>
    <w:rsid w:val="000E26DC"/>
    <w:rsid w:val="000E2F39"/>
    <w:rsid w:val="000E3248"/>
    <w:rsid w:val="000E47DD"/>
    <w:rsid w:val="000E538A"/>
    <w:rsid w:val="000E5CE3"/>
    <w:rsid w:val="000F1B0F"/>
    <w:rsid w:val="000F1C6D"/>
    <w:rsid w:val="000F2203"/>
    <w:rsid w:val="000F259C"/>
    <w:rsid w:val="000F2E22"/>
    <w:rsid w:val="000F3052"/>
    <w:rsid w:val="000F3C88"/>
    <w:rsid w:val="000F4C77"/>
    <w:rsid w:val="000F5B1A"/>
    <w:rsid w:val="000F6F34"/>
    <w:rsid w:val="00100317"/>
    <w:rsid w:val="00100528"/>
    <w:rsid w:val="001009C7"/>
    <w:rsid w:val="00100D01"/>
    <w:rsid w:val="00101865"/>
    <w:rsid w:val="00101905"/>
    <w:rsid w:val="00102781"/>
    <w:rsid w:val="00103401"/>
    <w:rsid w:val="00103FD9"/>
    <w:rsid w:val="00104F9D"/>
    <w:rsid w:val="00110B9B"/>
    <w:rsid w:val="0011120A"/>
    <w:rsid w:val="00111404"/>
    <w:rsid w:val="00112944"/>
    <w:rsid w:val="00114356"/>
    <w:rsid w:val="001151D9"/>
    <w:rsid w:val="001165A1"/>
    <w:rsid w:val="001218D8"/>
    <w:rsid w:val="001219C9"/>
    <w:rsid w:val="00122450"/>
    <w:rsid w:val="00123520"/>
    <w:rsid w:val="00123DD6"/>
    <w:rsid w:val="00124138"/>
    <w:rsid w:val="00124482"/>
    <w:rsid w:val="001306AC"/>
    <w:rsid w:val="00132980"/>
    <w:rsid w:val="0013440F"/>
    <w:rsid w:val="00137B73"/>
    <w:rsid w:val="00140D4D"/>
    <w:rsid w:val="00140FE6"/>
    <w:rsid w:val="00141118"/>
    <w:rsid w:val="00142854"/>
    <w:rsid w:val="00144980"/>
    <w:rsid w:val="00144DED"/>
    <w:rsid w:val="00145B24"/>
    <w:rsid w:val="0014608B"/>
    <w:rsid w:val="001462C9"/>
    <w:rsid w:val="00146D5E"/>
    <w:rsid w:val="0015002B"/>
    <w:rsid w:val="001507B1"/>
    <w:rsid w:val="00154D8F"/>
    <w:rsid w:val="001564E7"/>
    <w:rsid w:val="001567D8"/>
    <w:rsid w:val="00157669"/>
    <w:rsid w:val="00160EEA"/>
    <w:rsid w:val="00163484"/>
    <w:rsid w:val="001634E5"/>
    <w:rsid w:val="00165287"/>
    <w:rsid w:val="00165535"/>
    <w:rsid w:val="0016767C"/>
    <w:rsid w:val="00167CE9"/>
    <w:rsid w:val="00174ECF"/>
    <w:rsid w:val="00176769"/>
    <w:rsid w:val="001775D7"/>
    <w:rsid w:val="00177A80"/>
    <w:rsid w:val="001806AF"/>
    <w:rsid w:val="00180942"/>
    <w:rsid w:val="00180E6C"/>
    <w:rsid w:val="001823B2"/>
    <w:rsid w:val="00182C77"/>
    <w:rsid w:val="00183030"/>
    <w:rsid w:val="0018524D"/>
    <w:rsid w:val="00186DC9"/>
    <w:rsid w:val="00187600"/>
    <w:rsid w:val="00191D2C"/>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B1214"/>
    <w:rsid w:val="001B2865"/>
    <w:rsid w:val="001B3535"/>
    <w:rsid w:val="001B494C"/>
    <w:rsid w:val="001B5F3F"/>
    <w:rsid w:val="001C0883"/>
    <w:rsid w:val="001C190D"/>
    <w:rsid w:val="001C26F5"/>
    <w:rsid w:val="001C2E47"/>
    <w:rsid w:val="001C3327"/>
    <w:rsid w:val="001C43FC"/>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5560"/>
    <w:rsid w:val="001F0020"/>
    <w:rsid w:val="001F02F8"/>
    <w:rsid w:val="001F1554"/>
    <w:rsid w:val="001F2D17"/>
    <w:rsid w:val="001F370E"/>
    <w:rsid w:val="001F43BC"/>
    <w:rsid w:val="001F4682"/>
    <w:rsid w:val="001F7A22"/>
    <w:rsid w:val="002026C8"/>
    <w:rsid w:val="00202F2C"/>
    <w:rsid w:val="002036F3"/>
    <w:rsid w:val="002042D1"/>
    <w:rsid w:val="002054F7"/>
    <w:rsid w:val="002067E2"/>
    <w:rsid w:val="00207BD8"/>
    <w:rsid w:val="00210319"/>
    <w:rsid w:val="0021104D"/>
    <w:rsid w:val="00211D15"/>
    <w:rsid w:val="00213025"/>
    <w:rsid w:val="00213114"/>
    <w:rsid w:val="00214EC2"/>
    <w:rsid w:val="00215035"/>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50288"/>
    <w:rsid w:val="002511ED"/>
    <w:rsid w:val="00251FAE"/>
    <w:rsid w:val="00252980"/>
    <w:rsid w:val="00253D9A"/>
    <w:rsid w:val="002550DE"/>
    <w:rsid w:val="002556CF"/>
    <w:rsid w:val="0026023B"/>
    <w:rsid w:val="0026279F"/>
    <w:rsid w:val="002639BB"/>
    <w:rsid w:val="002646BD"/>
    <w:rsid w:val="00264B7B"/>
    <w:rsid w:val="002652D7"/>
    <w:rsid w:val="00270399"/>
    <w:rsid w:val="0027043E"/>
    <w:rsid w:val="00271F22"/>
    <w:rsid w:val="00275D8F"/>
    <w:rsid w:val="00275DDD"/>
    <w:rsid w:val="00276B8D"/>
    <w:rsid w:val="002774EE"/>
    <w:rsid w:val="00280A71"/>
    <w:rsid w:val="00282CE1"/>
    <w:rsid w:val="00282F6C"/>
    <w:rsid w:val="00283F5A"/>
    <w:rsid w:val="00285B3D"/>
    <w:rsid w:val="00285D8F"/>
    <w:rsid w:val="0028687A"/>
    <w:rsid w:val="002870A7"/>
    <w:rsid w:val="00287103"/>
    <w:rsid w:val="0029015C"/>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5421"/>
    <w:rsid w:val="002A5F6F"/>
    <w:rsid w:val="002A633F"/>
    <w:rsid w:val="002A69AA"/>
    <w:rsid w:val="002A6AAF"/>
    <w:rsid w:val="002A6D8A"/>
    <w:rsid w:val="002A79C8"/>
    <w:rsid w:val="002B0688"/>
    <w:rsid w:val="002B0736"/>
    <w:rsid w:val="002B0DFD"/>
    <w:rsid w:val="002B3BFC"/>
    <w:rsid w:val="002B3CD8"/>
    <w:rsid w:val="002B4AFA"/>
    <w:rsid w:val="002B52DC"/>
    <w:rsid w:val="002B56AD"/>
    <w:rsid w:val="002B741C"/>
    <w:rsid w:val="002C02F3"/>
    <w:rsid w:val="002C1D0D"/>
    <w:rsid w:val="002C1D2C"/>
    <w:rsid w:val="002C2CA1"/>
    <w:rsid w:val="002C314D"/>
    <w:rsid w:val="002C33B1"/>
    <w:rsid w:val="002C3BF4"/>
    <w:rsid w:val="002C62C2"/>
    <w:rsid w:val="002C750C"/>
    <w:rsid w:val="002D1C6B"/>
    <w:rsid w:val="002D4D9D"/>
    <w:rsid w:val="002D608C"/>
    <w:rsid w:val="002D628A"/>
    <w:rsid w:val="002D6537"/>
    <w:rsid w:val="002D7EA7"/>
    <w:rsid w:val="002E1BB3"/>
    <w:rsid w:val="002E2F25"/>
    <w:rsid w:val="002E43A0"/>
    <w:rsid w:val="002E4927"/>
    <w:rsid w:val="002E658C"/>
    <w:rsid w:val="002F01DA"/>
    <w:rsid w:val="002F099C"/>
    <w:rsid w:val="002F3306"/>
    <w:rsid w:val="002F3B89"/>
    <w:rsid w:val="002F5210"/>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6AD1"/>
    <w:rsid w:val="00316C9A"/>
    <w:rsid w:val="00317581"/>
    <w:rsid w:val="003175BD"/>
    <w:rsid w:val="003178AF"/>
    <w:rsid w:val="00317DFC"/>
    <w:rsid w:val="00317F7B"/>
    <w:rsid w:val="00320601"/>
    <w:rsid w:val="003212B5"/>
    <w:rsid w:val="00322FCC"/>
    <w:rsid w:val="003234EC"/>
    <w:rsid w:val="00323BA6"/>
    <w:rsid w:val="00324928"/>
    <w:rsid w:val="00325F4B"/>
    <w:rsid w:val="00326406"/>
    <w:rsid w:val="00326C84"/>
    <w:rsid w:val="003302F4"/>
    <w:rsid w:val="00331668"/>
    <w:rsid w:val="00333FA2"/>
    <w:rsid w:val="003347D9"/>
    <w:rsid w:val="00337CEA"/>
    <w:rsid w:val="00340329"/>
    <w:rsid w:val="00343D64"/>
    <w:rsid w:val="0034474C"/>
    <w:rsid w:val="0034520B"/>
    <w:rsid w:val="00345711"/>
    <w:rsid w:val="0034626D"/>
    <w:rsid w:val="00347313"/>
    <w:rsid w:val="00350C10"/>
    <w:rsid w:val="0035194B"/>
    <w:rsid w:val="003544EF"/>
    <w:rsid w:val="00354629"/>
    <w:rsid w:val="00360004"/>
    <w:rsid w:val="00362293"/>
    <w:rsid w:val="0036382E"/>
    <w:rsid w:val="00367246"/>
    <w:rsid w:val="003711D2"/>
    <w:rsid w:val="00372624"/>
    <w:rsid w:val="003729B3"/>
    <w:rsid w:val="00373BDD"/>
    <w:rsid w:val="003751D0"/>
    <w:rsid w:val="003753DF"/>
    <w:rsid w:val="003756DE"/>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911A7"/>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767D"/>
    <w:rsid w:val="003C7D54"/>
    <w:rsid w:val="003D0263"/>
    <w:rsid w:val="003D0C1B"/>
    <w:rsid w:val="003D0F8C"/>
    <w:rsid w:val="003D2DDB"/>
    <w:rsid w:val="003D2EB9"/>
    <w:rsid w:val="003D3474"/>
    <w:rsid w:val="003D4E3B"/>
    <w:rsid w:val="003E1544"/>
    <w:rsid w:val="003E1619"/>
    <w:rsid w:val="003E16EE"/>
    <w:rsid w:val="003E32AF"/>
    <w:rsid w:val="003E3E34"/>
    <w:rsid w:val="003E4027"/>
    <w:rsid w:val="003E4896"/>
    <w:rsid w:val="003E500E"/>
    <w:rsid w:val="003E5F6C"/>
    <w:rsid w:val="003E6051"/>
    <w:rsid w:val="003E79A4"/>
    <w:rsid w:val="003F23D6"/>
    <w:rsid w:val="003F385C"/>
    <w:rsid w:val="003F522C"/>
    <w:rsid w:val="003F5DA5"/>
    <w:rsid w:val="003F6FD5"/>
    <w:rsid w:val="003F76BD"/>
    <w:rsid w:val="004009FD"/>
    <w:rsid w:val="00402490"/>
    <w:rsid w:val="00402CAB"/>
    <w:rsid w:val="004043A8"/>
    <w:rsid w:val="00404F01"/>
    <w:rsid w:val="0040572D"/>
    <w:rsid w:val="00405869"/>
    <w:rsid w:val="00407841"/>
    <w:rsid w:val="00412A99"/>
    <w:rsid w:val="00412E7D"/>
    <w:rsid w:val="0041325E"/>
    <w:rsid w:val="004133E3"/>
    <w:rsid w:val="00413517"/>
    <w:rsid w:val="00413F86"/>
    <w:rsid w:val="00414537"/>
    <w:rsid w:val="00416AB4"/>
    <w:rsid w:val="0042059E"/>
    <w:rsid w:val="00420D86"/>
    <w:rsid w:val="00421CBC"/>
    <w:rsid w:val="0042443A"/>
    <w:rsid w:val="004248DB"/>
    <w:rsid w:val="00424A71"/>
    <w:rsid w:val="00424B38"/>
    <w:rsid w:val="004266C0"/>
    <w:rsid w:val="00427066"/>
    <w:rsid w:val="00427D85"/>
    <w:rsid w:val="00430755"/>
    <w:rsid w:val="004308D5"/>
    <w:rsid w:val="00431412"/>
    <w:rsid w:val="00432AEE"/>
    <w:rsid w:val="004330A3"/>
    <w:rsid w:val="00433742"/>
    <w:rsid w:val="00433CD2"/>
    <w:rsid w:val="00437E8A"/>
    <w:rsid w:val="004401F1"/>
    <w:rsid w:val="00442066"/>
    <w:rsid w:val="00442E4F"/>
    <w:rsid w:val="0044403F"/>
    <w:rsid w:val="004448D7"/>
    <w:rsid w:val="004464AD"/>
    <w:rsid w:val="004468D2"/>
    <w:rsid w:val="004504DC"/>
    <w:rsid w:val="004511BB"/>
    <w:rsid w:val="00451736"/>
    <w:rsid w:val="00451EF3"/>
    <w:rsid w:val="00452111"/>
    <w:rsid w:val="00452810"/>
    <w:rsid w:val="00454597"/>
    <w:rsid w:val="0045480F"/>
    <w:rsid w:val="00455D15"/>
    <w:rsid w:val="00456370"/>
    <w:rsid w:val="00456731"/>
    <w:rsid w:val="00457FEE"/>
    <w:rsid w:val="00460197"/>
    <w:rsid w:val="004624EE"/>
    <w:rsid w:val="00463D54"/>
    <w:rsid w:val="00464CA8"/>
    <w:rsid w:val="00465175"/>
    <w:rsid w:val="00465AB8"/>
    <w:rsid w:val="00466367"/>
    <w:rsid w:val="004678E0"/>
    <w:rsid w:val="004734AF"/>
    <w:rsid w:val="00473E96"/>
    <w:rsid w:val="00475A91"/>
    <w:rsid w:val="00481491"/>
    <w:rsid w:val="004818F9"/>
    <w:rsid w:val="00481A6C"/>
    <w:rsid w:val="00481F94"/>
    <w:rsid w:val="00483383"/>
    <w:rsid w:val="004863CB"/>
    <w:rsid w:val="00486437"/>
    <w:rsid w:val="00486EFD"/>
    <w:rsid w:val="00487CD0"/>
    <w:rsid w:val="004901D2"/>
    <w:rsid w:val="004916A6"/>
    <w:rsid w:val="004926B4"/>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B23BC"/>
    <w:rsid w:val="004B2BB6"/>
    <w:rsid w:val="004B3B4F"/>
    <w:rsid w:val="004B46C9"/>
    <w:rsid w:val="004B48A7"/>
    <w:rsid w:val="004B4954"/>
    <w:rsid w:val="004B623E"/>
    <w:rsid w:val="004B6552"/>
    <w:rsid w:val="004B6A0C"/>
    <w:rsid w:val="004B6CA2"/>
    <w:rsid w:val="004B6FA2"/>
    <w:rsid w:val="004C0936"/>
    <w:rsid w:val="004C10C8"/>
    <w:rsid w:val="004C1762"/>
    <w:rsid w:val="004C1B59"/>
    <w:rsid w:val="004C24B2"/>
    <w:rsid w:val="004C4B60"/>
    <w:rsid w:val="004C57F8"/>
    <w:rsid w:val="004C629D"/>
    <w:rsid w:val="004C710D"/>
    <w:rsid w:val="004C713D"/>
    <w:rsid w:val="004D126E"/>
    <w:rsid w:val="004D2EA1"/>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5AC"/>
    <w:rsid w:val="004E673A"/>
    <w:rsid w:val="004E6F42"/>
    <w:rsid w:val="004E7BC9"/>
    <w:rsid w:val="004F05F1"/>
    <w:rsid w:val="004F1AEC"/>
    <w:rsid w:val="004F1B5A"/>
    <w:rsid w:val="004F2111"/>
    <w:rsid w:val="004F3CA2"/>
    <w:rsid w:val="004F45B1"/>
    <w:rsid w:val="004F4D49"/>
    <w:rsid w:val="004F69E0"/>
    <w:rsid w:val="005004FF"/>
    <w:rsid w:val="00502983"/>
    <w:rsid w:val="005038BB"/>
    <w:rsid w:val="00503FDD"/>
    <w:rsid w:val="005069B4"/>
    <w:rsid w:val="00512543"/>
    <w:rsid w:val="00512E12"/>
    <w:rsid w:val="00512F4B"/>
    <w:rsid w:val="0051376A"/>
    <w:rsid w:val="00513911"/>
    <w:rsid w:val="00513D0A"/>
    <w:rsid w:val="0051425A"/>
    <w:rsid w:val="0051439C"/>
    <w:rsid w:val="005152DB"/>
    <w:rsid w:val="005161FC"/>
    <w:rsid w:val="00516FA8"/>
    <w:rsid w:val="0052182E"/>
    <w:rsid w:val="005218C0"/>
    <w:rsid w:val="005226F6"/>
    <w:rsid w:val="00523565"/>
    <w:rsid w:val="005235A5"/>
    <w:rsid w:val="0052457A"/>
    <w:rsid w:val="00530BFB"/>
    <w:rsid w:val="0053131A"/>
    <w:rsid w:val="00531808"/>
    <w:rsid w:val="005320A9"/>
    <w:rsid w:val="00532281"/>
    <w:rsid w:val="005322BA"/>
    <w:rsid w:val="005328BC"/>
    <w:rsid w:val="0053648E"/>
    <w:rsid w:val="00537822"/>
    <w:rsid w:val="00537AB8"/>
    <w:rsid w:val="00543D1F"/>
    <w:rsid w:val="00544272"/>
    <w:rsid w:val="00545F58"/>
    <w:rsid w:val="00547360"/>
    <w:rsid w:val="00550630"/>
    <w:rsid w:val="00551DFF"/>
    <w:rsid w:val="00551FE0"/>
    <w:rsid w:val="0055284A"/>
    <w:rsid w:val="00552B19"/>
    <w:rsid w:val="0055317D"/>
    <w:rsid w:val="00553183"/>
    <w:rsid w:val="00553A6C"/>
    <w:rsid w:val="00553DE3"/>
    <w:rsid w:val="005550EB"/>
    <w:rsid w:val="00556C50"/>
    <w:rsid w:val="0056092A"/>
    <w:rsid w:val="005618B2"/>
    <w:rsid w:val="005700C5"/>
    <w:rsid w:val="005706B2"/>
    <w:rsid w:val="00570BB2"/>
    <w:rsid w:val="005715AC"/>
    <w:rsid w:val="0057217F"/>
    <w:rsid w:val="005729BD"/>
    <w:rsid w:val="00572F8B"/>
    <w:rsid w:val="00573549"/>
    <w:rsid w:val="00573BA1"/>
    <w:rsid w:val="00574235"/>
    <w:rsid w:val="005754F8"/>
    <w:rsid w:val="00575A6B"/>
    <w:rsid w:val="00580518"/>
    <w:rsid w:val="005811AA"/>
    <w:rsid w:val="00582266"/>
    <w:rsid w:val="00586492"/>
    <w:rsid w:val="00586C04"/>
    <w:rsid w:val="00587DDF"/>
    <w:rsid w:val="00590121"/>
    <w:rsid w:val="00591ACA"/>
    <w:rsid w:val="00592BDF"/>
    <w:rsid w:val="0059430A"/>
    <w:rsid w:val="005943C0"/>
    <w:rsid w:val="00595F0B"/>
    <w:rsid w:val="00596F55"/>
    <w:rsid w:val="005A11F4"/>
    <w:rsid w:val="005A29A4"/>
    <w:rsid w:val="005A3E23"/>
    <w:rsid w:val="005A49F6"/>
    <w:rsid w:val="005A51F5"/>
    <w:rsid w:val="005A61CD"/>
    <w:rsid w:val="005A66E2"/>
    <w:rsid w:val="005A766D"/>
    <w:rsid w:val="005B02ED"/>
    <w:rsid w:val="005B0EF2"/>
    <w:rsid w:val="005B2C01"/>
    <w:rsid w:val="005B2D2C"/>
    <w:rsid w:val="005B36C0"/>
    <w:rsid w:val="005B4B91"/>
    <w:rsid w:val="005B61CC"/>
    <w:rsid w:val="005C16A8"/>
    <w:rsid w:val="005C2B66"/>
    <w:rsid w:val="005C2B6F"/>
    <w:rsid w:val="005C5738"/>
    <w:rsid w:val="005C5BA2"/>
    <w:rsid w:val="005C657D"/>
    <w:rsid w:val="005C669A"/>
    <w:rsid w:val="005C6A01"/>
    <w:rsid w:val="005C7D9F"/>
    <w:rsid w:val="005D079B"/>
    <w:rsid w:val="005D1ACA"/>
    <w:rsid w:val="005D3931"/>
    <w:rsid w:val="005D5572"/>
    <w:rsid w:val="005D59C0"/>
    <w:rsid w:val="005D6536"/>
    <w:rsid w:val="005D68E7"/>
    <w:rsid w:val="005D6B9D"/>
    <w:rsid w:val="005D6C1C"/>
    <w:rsid w:val="005E149E"/>
    <w:rsid w:val="005E14B6"/>
    <w:rsid w:val="005E2D2E"/>
    <w:rsid w:val="005E373B"/>
    <w:rsid w:val="005E5126"/>
    <w:rsid w:val="005E6634"/>
    <w:rsid w:val="005F0318"/>
    <w:rsid w:val="005F0836"/>
    <w:rsid w:val="005F1E87"/>
    <w:rsid w:val="005F2E42"/>
    <w:rsid w:val="005F3E73"/>
    <w:rsid w:val="005F57BE"/>
    <w:rsid w:val="005F680A"/>
    <w:rsid w:val="005F73CA"/>
    <w:rsid w:val="005F7DCB"/>
    <w:rsid w:val="00602B9F"/>
    <w:rsid w:val="006047AF"/>
    <w:rsid w:val="00606072"/>
    <w:rsid w:val="0060726B"/>
    <w:rsid w:val="00611CD9"/>
    <w:rsid w:val="0061226F"/>
    <w:rsid w:val="006127B5"/>
    <w:rsid w:val="00612922"/>
    <w:rsid w:val="00612A9E"/>
    <w:rsid w:val="00612E90"/>
    <w:rsid w:val="00613249"/>
    <w:rsid w:val="00613855"/>
    <w:rsid w:val="00613AB4"/>
    <w:rsid w:val="00615106"/>
    <w:rsid w:val="00616175"/>
    <w:rsid w:val="00617345"/>
    <w:rsid w:val="00621AC9"/>
    <w:rsid w:val="006225B3"/>
    <w:rsid w:val="00624C40"/>
    <w:rsid w:val="006256FA"/>
    <w:rsid w:val="006274CB"/>
    <w:rsid w:val="00633AB4"/>
    <w:rsid w:val="006351D7"/>
    <w:rsid w:val="00635286"/>
    <w:rsid w:val="00635939"/>
    <w:rsid w:val="00636C12"/>
    <w:rsid w:val="00636EEE"/>
    <w:rsid w:val="006377C9"/>
    <w:rsid w:val="006414BC"/>
    <w:rsid w:val="006432D1"/>
    <w:rsid w:val="00646429"/>
    <w:rsid w:val="0064695A"/>
    <w:rsid w:val="006505B4"/>
    <w:rsid w:val="00652F13"/>
    <w:rsid w:val="00653A5F"/>
    <w:rsid w:val="006542BB"/>
    <w:rsid w:val="00654806"/>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433"/>
    <w:rsid w:val="00680805"/>
    <w:rsid w:val="006816F6"/>
    <w:rsid w:val="00682788"/>
    <w:rsid w:val="00682B17"/>
    <w:rsid w:val="00682DF3"/>
    <w:rsid w:val="0068393E"/>
    <w:rsid w:val="00685086"/>
    <w:rsid w:val="006903B3"/>
    <w:rsid w:val="00690751"/>
    <w:rsid w:val="0069080A"/>
    <w:rsid w:val="006913F0"/>
    <w:rsid w:val="0069147B"/>
    <w:rsid w:val="00691AE5"/>
    <w:rsid w:val="00691D59"/>
    <w:rsid w:val="00693E97"/>
    <w:rsid w:val="0069736E"/>
    <w:rsid w:val="006978ED"/>
    <w:rsid w:val="006A077D"/>
    <w:rsid w:val="006A15FD"/>
    <w:rsid w:val="006A2116"/>
    <w:rsid w:val="006A2166"/>
    <w:rsid w:val="006A2C37"/>
    <w:rsid w:val="006A6F68"/>
    <w:rsid w:val="006B0D54"/>
    <w:rsid w:val="006B29E9"/>
    <w:rsid w:val="006B3C72"/>
    <w:rsid w:val="006B6BB1"/>
    <w:rsid w:val="006B6FE8"/>
    <w:rsid w:val="006B701C"/>
    <w:rsid w:val="006B7E9C"/>
    <w:rsid w:val="006C01DD"/>
    <w:rsid w:val="006C1EB1"/>
    <w:rsid w:val="006C30F1"/>
    <w:rsid w:val="006C345B"/>
    <w:rsid w:val="006C3534"/>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BD9"/>
    <w:rsid w:val="006E1EBB"/>
    <w:rsid w:val="006E2498"/>
    <w:rsid w:val="006E2BBF"/>
    <w:rsid w:val="006E3B62"/>
    <w:rsid w:val="006E4D14"/>
    <w:rsid w:val="006E4EFC"/>
    <w:rsid w:val="006E5A00"/>
    <w:rsid w:val="006E71D4"/>
    <w:rsid w:val="006F1546"/>
    <w:rsid w:val="006F16AD"/>
    <w:rsid w:val="006F351C"/>
    <w:rsid w:val="006F40CC"/>
    <w:rsid w:val="006F5F77"/>
    <w:rsid w:val="006F73CA"/>
    <w:rsid w:val="006F76EE"/>
    <w:rsid w:val="00701F7C"/>
    <w:rsid w:val="00702F14"/>
    <w:rsid w:val="00704165"/>
    <w:rsid w:val="007043F0"/>
    <w:rsid w:val="00706445"/>
    <w:rsid w:val="0070670E"/>
    <w:rsid w:val="00706987"/>
    <w:rsid w:val="00706A0C"/>
    <w:rsid w:val="00707CD5"/>
    <w:rsid w:val="00711F82"/>
    <w:rsid w:val="00713469"/>
    <w:rsid w:val="00714F01"/>
    <w:rsid w:val="00715443"/>
    <w:rsid w:val="007156F2"/>
    <w:rsid w:val="007174EE"/>
    <w:rsid w:val="00720ABE"/>
    <w:rsid w:val="00721116"/>
    <w:rsid w:val="00725F4E"/>
    <w:rsid w:val="0072779B"/>
    <w:rsid w:val="00727EBF"/>
    <w:rsid w:val="00731F9E"/>
    <w:rsid w:val="00732144"/>
    <w:rsid w:val="00732C8F"/>
    <w:rsid w:val="007340FD"/>
    <w:rsid w:val="0073532B"/>
    <w:rsid w:val="00735EE9"/>
    <w:rsid w:val="00737603"/>
    <w:rsid w:val="00737E83"/>
    <w:rsid w:val="007402DD"/>
    <w:rsid w:val="007405A5"/>
    <w:rsid w:val="007410D4"/>
    <w:rsid w:val="00741346"/>
    <w:rsid w:val="007465C9"/>
    <w:rsid w:val="00746EFE"/>
    <w:rsid w:val="00747971"/>
    <w:rsid w:val="00747C05"/>
    <w:rsid w:val="00752A24"/>
    <w:rsid w:val="00754FDE"/>
    <w:rsid w:val="00755054"/>
    <w:rsid w:val="0075510D"/>
    <w:rsid w:val="00755452"/>
    <w:rsid w:val="0075723A"/>
    <w:rsid w:val="007573B8"/>
    <w:rsid w:val="00757552"/>
    <w:rsid w:val="00760926"/>
    <w:rsid w:val="00765943"/>
    <w:rsid w:val="00766FEB"/>
    <w:rsid w:val="00767431"/>
    <w:rsid w:val="007707A1"/>
    <w:rsid w:val="00771CD5"/>
    <w:rsid w:val="00772DA1"/>
    <w:rsid w:val="00775A96"/>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097D"/>
    <w:rsid w:val="007A2331"/>
    <w:rsid w:val="007A2D5C"/>
    <w:rsid w:val="007A4564"/>
    <w:rsid w:val="007A59D6"/>
    <w:rsid w:val="007A5BE9"/>
    <w:rsid w:val="007A6982"/>
    <w:rsid w:val="007A6DE3"/>
    <w:rsid w:val="007A75BC"/>
    <w:rsid w:val="007A76FB"/>
    <w:rsid w:val="007A7AEF"/>
    <w:rsid w:val="007B0E6A"/>
    <w:rsid w:val="007B33A5"/>
    <w:rsid w:val="007B41D4"/>
    <w:rsid w:val="007B67EE"/>
    <w:rsid w:val="007B72BA"/>
    <w:rsid w:val="007B7629"/>
    <w:rsid w:val="007B7DF7"/>
    <w:rsid w:val="007C09D5"/>
    <w:rsid w:val="007C0B6A"/>
    <w:rsid w:val="007C1089"/>
    <w:rsid w:val="007C1271"/>
    <w:rsid w:val="007C1297"/>
    <w:rsid w:val="007C1ABC"/>
    <w:rsid w:val="007C31C7"/>
    <w:rsid w:val="007C414C"/>
    <w:rsid w:val="007C42E3"/>
    <w:rsid w:val="007C4491"/>
    <w:rsid w:val="007C5201"/>
    <w:rsid w:val="007C5753"/>
    <w:rsid w:val="007C5B37"/>
    <w:rsid w:val="007C6588"/>
    <w:rsid w:val="007C691E"/>
    <w:rsid w:val="007C6B77"/>
    <w:rsid w:val="007C7697"/>
    <w:rsid w:val="007D01CD"/>
    <w:rsid w:val="007D01F3"/>
    <w:rsid w:val="007D04C1"/>
    <w:rsid w:val="007D1DA8"/>
    <w:rsid w:val="007D3552"/>
    <w:rsid w:val="007D59B7"/>
    <w:rsid w:val="007D676E"/>
    <w:rsid w:val="007D6999"/>
    <w:rsid w:val="007D6C70"/>
    <w:rsid w:val="007E04FD"/>
    <w:rsid w:val="007E1271"/>
    <w:rsid w:val="007E254B"/>
    <w:rsid w:val="007E427E"/>
    <w:rsid w:val="007F513D"/>
    <w:rsid w:val="007F69A6"/>
    <w:rsid w:val="007F7937"/>
    <w:rsid w:val="007F7B8A"/>
    <w:rsid w:val="00803444"/>
    <w:rsid w:val="00803C91"/>
    <w:rsid w:val="008040F3"/>
    <w:rsid w:val="008042A0"/>
    <w:rsid w:val="008044F1"/>
    <w:rsid w:val="008068F5"/>
    <w:rsid w:val="00806D21"/>
    <w:rsid w:val="008078E6"/>
    <w:rsid w:val="00810627"/>
    <w:rsid w:val="008111B0"/>
    <w:rsid w:val="00812503"/>
    <w:rsid w:val="00812B25"/>
    <w:rsid w:val="008131DB"/>
    <w:rsid w:val="008134F6"/>
    <w:rsid w:val="008143F9"/>
    <w:rsid w:val="00814513"/>
    <w:rsid w:val="0081592E"/>
    <w:rsid w:val="008159BB"/>
    <w:rsid w:val="008160B9"/>
    <w:rsid w:val="00816620"/>
    <w:rsid w:val="00817B01"/>
    <w:rsid w:val="00821B39"/>
    <w:rsid w:val="00822032"/>
    <w:rsid w:val="00822ABE"/>
    <w:rsid w:val="0082364C"/>
    <w:rsid w:val="008245C7"/>
    <w:rsid w:val="008249B6"/>
    <w:rsid w:val="00824C88"/>
    <w:rsid w:val="00827302"/>
    <w:rsid w:val="00827750"/>
    <w:rsid w:val="00827CCA"/>
    <w:rsid w:val="00830A96"/>
    <w:rsid w:val="008313E1"/>
    <w:rsid w:val="00831A17"/>
    <w:rsid w:val="00831CED"/>
    <w:rsid w:val="00832772"/>
    <w:rsid w:val="00835319"/>
    <w:rsid w:val="00836961"/>
    <w:rsid w:val="008412DD"/>
    <w:rsid w:val="00841F99"/>
    <w:rsid w:val="00842247"/>
    <w:rsid w:val="00842DBA"/>
    <w:rsid w:val="00843277"/>
    <w:rsid w:val="00844181"/>
    <w:rsid w:val="0084493B"/>
    <w:rsid w:val="008451A5"/>
    <w:rsid w:val="0084711E"/>
    <w:rsid w:val="00850262"/>
    <w:rsid w:val="00850E52"/>
    <w:rsid w:val="008512CF"/>
    <w:rsid w:val="00851711"/>
    <w:rsid w:val="00853B85"/>
    <w:rsid w:val="00853E4B"/>
    <w:rsid w:val="00854AD9"/>
    <w:rsid w:val="00855CC5"/>
    <w:rsid w:val="00857E4F"/>
    <w:rsid w:val="0086028F"/>
    <w:rsid w:val="008607C0"/>
    <w:rsid w:val="00860E78"/>
    <w:rsid w:val="008613CE"/>
    <w:rsid w:val="00862261"/>
    <w:rsid w:val="00862BFF"/>
    <w:rsid w:val="00865D43"/>
    <w:rsid w:val="00866C07"/>
    <w:rsid w:val="00870449"/>
    <w:rsid w:val="0087046C"/>
    <w:rsid w:val="008710CC"/>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5B81"/>
    <w:rsid w:val="00895BAE"/>
    <w:rsid w:val="008A0586"/>
    <w:rsid w:val="008A2102"/>
    <w:rsid w:val="008A41BB"/>
    <w:rsid w:val="008B07E9"/>
    <w:rsid w:val="008B115D"/>
    <w:rsid w:val="008B236C"/>
    <w:rsid w:val="008B4A8B"/>
    <w:rsid w:val="008B5AAD"/>
    <w:rsid w:val="008B6031"/>
    <w:rsid w:val="008B62B0"/>
    <w:rsid w:val="008C1F39"/>
    <w:rsid w:val="008C6A74"/>
    <w:rsid w:val="008C6F5E"/>
    <w:rsid w:val="008D2285"/>
    <w:rsid w:val="008D7CF1"/>
    <w:rsid w:val="008E08C6"/>
    <w:rsid w:val="008E5287"/>
    <w:rsid w:val="008E603C"/>
    <w:rsid w:val="008E7067"/>
    <w:rsid w:val="008E7140"/>
    <w:rsid w:val="008E7D2D"/>
    <w:rsid w:val="008F24E1"/>
    <w:rsid w:val="008F497F"/>
    <w:rsid w:val="008F5617"/>
    <w:rsid w:val="008F6009"/>
    <w:rsid w:val="008F62A1"/>
    <w:rsid w:val="008F64BE"/>
    <w:rsid w:val="008F6AE1"/>
    <w:rsid w:val="0090020C"/>
    <w:rsid w:val="009004CF"/>
    <w:rsid w:val="00900560"/>
    <w:rsid w:val="009015BF"/>
    <w:rsid w:val="00902ACF"/>
    <w:rsid w:val="00902C5F"/>
    <w:rsid w:val="00904AFF"/>
    <w:rsid w:val="00904E7E"/>
    <w:rsid w:val="00905483"/>
    <w:rsid w:val="00905921"/>
    <w:rsid w:val="00911EE3"/>
    <w:rsid w:val="009123CF"/>
    <w:rsid w:val="00915E52"/>
    <w:rsid w:val="00917058"/>
    <w:rsid w:val="00922B69"/>
    <w:rsid w:val="009244BF"/>
    <w:rsid w:val="00924785"/>
    <w:rsid w:val="00924C90"/>
    <w:rsid w:val="00924FEA"/>
    <w:rsid w:val="0092593E"/>
    <w:rsid w:val="00925E72"/>
    <w:rsid w:val="00930222"/>
    <w:rsid w:val="0093047D"/>
    <w:rsid w:val="0093055B"/>
    <w:rsid w:val="0093105E"/>
    <w:rsid w:val="0093231D"/>
    <w:rsid w:val="0093242F"/>
    <w:rsid w:val="00933251"/>
    <w:rsid w:val="00934065"/>
    <w:rsid w:val="00934441"/>
    <w:rsid w:val="0093606F"/>
    <w:rsid w:val="009369CE"/>
    <w:rsid w:val="0093785E"/>
    <w:rsid w:val="00937DE9"/>
    <w:rsid w:val="009441A9"/>
    <w:rsid w:val="00944829"/>
    <w:rsid w:val="00944FF9"/>
    <w:rsid w:val="00945106"/>
    <w:rsid w:val="009458C3"/>
    <w:rsid w:val="00946630"/>
    <w:rsid w:val="00947BE3"/>
    <w:rsid w:val="00950271"/>
    <w:rsid w:val="00951DCD"/>
    <w:rsid w:val="00954A43"/>
    <w:rsid w:val="00954EF9"/>
    <w:rsid w:val="00955444"/>
    <w:rsid w:val="009558C8"/>
    <w:rsid w:val="00956482"/>
    <w:rsid w:val="00960ABF"/>
    <w:rsid w:val="00961557"/>
    <w:rsid w:val="00963241"/>
    <w:rsid w:val="00963D95"/>
    <w:rsid w:val="00964691"/>
    <w:rsid w:val="00967C39"/>
    <w:rsid w:val="00973524"/>
    <w:rsid w:val="0097535E"/>
    <w:rsid w:val="00975ACA"/>
    <w:rsid w:val="00975B76"/>
    <w:rsid w:val="00975CFD"/>
    <w:rsid w:val="00980240"/>
    <w:rsid w:val="00982656"/>
    <w:rsid w:val="0098649A"/>
    <w:rsid w:val="00987470"/>
    <w:rsid w:val="00987B83"/>
    <w:rsid w:val="009907AB"/>
    <w:rsid w:val="0099110F"/>
    <w:rsid w:val="009918A1"/>
    <w:rsid w:val="00991EC1"/>
    <w:rsid w:val="00991FE8"/>
    <w:rsid w:val="0099611C"/>
    <w:rsid w:val="00996904"/>
    <w:rsid w:val="00997E5B"/>
    <w:rsid w:val="009A216C"/>
    <w:rsid w:val="009A270D"/>
    <w:rsid w:val="009A2F0C"/>
    <w:rsid w:val="009A34A2"/>
    <w:rsid w:val="009A6908"/>
    <w:rsid w:val="009B0C75"/>
    <w:rsid w:val="009B140C"/>
    <w:rsid w:val="009B1776"/>
    <w:rsid w:val="009B44F1"/>
    <w:rsid w:val="009B44FD"/>
    <w:rsid w:val="009B5116"/>
    <w:rsid w:val="009B5990"/>
    <w:rsid w:val="009B79EF"/>
    <w:rsid w:val="009B7E59"/>
    <w:rsid w:val="009C4480"/>
    <w:rsid w:val="009C56B6"/>
    <w:rsid w:val="009C56EC"/>
    <w:rsid w:val="009C794D"/>
    <w:rsid w:val="009D5F1E"/>
    <w:rsid w:val="009D6F2A"/>
    <w:rsid w:val="009D7FF9"/>
    <w:rsid w:val="009E0009"/>
    <w:rsid w:val="009E00DE"/>
    <w:rsid w:val="009E0688"/>
    <w:rsid w:val="009E1E83"/>
    <w:rsid w:val="009E2347"/>
    <w:rsid w:val="009E27DD"/>
    <w:rsid w:val="009E35E1"/>
    <w:rsid w:val="009E40FD"/>
    <w:rsid w:val="009E453A"/>
    <w:rsid w:val="009E4871"/>
    <w:rsid w:val="009E498F"/>
    <w:rsid w:val="009E5B18"/>
    <w:rsid w:val="009E6865"/>
    <w:rsid w:val="009F0E7B"/>
    <w:rsid w:val="009F123E"/>
    <w:rsid w:val="009F14EE"/>
    <w:rsid w:val="009F1D77"/>
    <w:rsid w:val="009F2699"/>
    <w:rsid w:val="009F34D4"/>
    <w:rsid w:val="009F3A2E"/>
    <w:rsid w:val="009F3C98"/>
    <w:rsid w:val="009F3E9E"/>
    <w:rsid w:val="009F592D"/>
    <w:rsid w:val="00A013A2"/>
    <w:rsid w:val="00A034E6"/>
    <w:rsid w:val="00A03DAC"/>
    <w:rsid w:val="00A03E53"/>
    <w:rsid w:val="00A05552"/>
    <w:rsid w:val="00A10282"/>
    <w:rsid w:val="00A12DFC"/>
    <w:rsid w:val="00A13C9E"/>
    <w:rsid w:val="00A14EA8"/>
    <w:rsid w:val="00A15E5B"/>
    <w:rsid w:val="00A20833"/>
    <w:rsid w:val="00A20D61"/>
    <w:rsid w:val="00A22861"/>
    <w:rsid w:val="00A22EDC"/>
    <w:rsid w:val="00A23D45"/>
    <w:rsid w:val="00A25736"/>
    <w:rsid w:val="00A278B7"/>
    <w:rsid w:val="00A27A03"/>
    <w:rsid w:val="00A3025F"/>
    <w:rsid w:val="00A32817"/>
    <w:rsid w:val="00A33F38"/>
    <w:rsid w:val="00A34141"/>
    <w:rsid w:val="00A35B24"/>
    <w:rsid w:val="00A37155"/>
    <w:rsid w:val="00A372AE"/>
    <w:rsid w:val="00A42DED"/>
    <w:rsid w:val="00A433AA"/>
    <w:rsid w:val="00A43F75"/>
    <w:rsid w:val="00A4413C"/>
    <w:rsid w:val="00A465BC"/>
    <w:rsid w:val="00A507F0"/>
    <w:rsid w:val="00A534B8"/>
    <w:rsid w:val="00A537A4"/>
    <w:rsid w:val="00A55E1C"/>
    <w:rsid w:val="00A6032A"/>
    <w:rsid w:val="00A61025"/>
    <w:rsid w:val="00A618D2"/>
    <w:rsid w:val="00A61C25"/>
    <w:rsid w:val="00A62DD3"/>
    <w:rsid w:val="00A6434F"/>
    <w:rsid w:val="00A66816"/>
    <w:rsid w:val="00A714C2"/>
    <w:rsid w:val="00A71601"/>
    <w:rsid w:val="00A7171B"/>
    <w:rsid w:val="00A7281C"/>
    <w:rsid w:val="00A73AA5"/>
    <w:rsid w:val="00A73D72"/>
    <w:rsid w:val="00A74FA6"/>
    <w:rsid w:val="00A7503D"/>
    <w:rsid w:val="00A76631"/>
    <w:rsid w:val="00A76E78"/>
    <w:rsid w:val="00A7732D"/>
    <w:rsid w:val="00A779FF"/>
    <w:rsid w:val="00A810C6"/>
    <w:rsid w:val="00A840EA"/>
    <w:rsid w:val="00A84EC8"/>
    <w:rsid w:val="00A8681D"/>
    <w:rsid w:val="00A87EBA"/>
    <w:rsid w:val="00A90321"/>
    <w:rsid w:val="00A9053A"/>
    <w:rsid w:val="00A921CE"/>
    <w:rsid w:val="00A93363"/>
    <w:rsid w:val="00A958BF"/>
    <w:rsid w:val="00A95CB8"/>
    <w:rsid w:val="00AA0DD5"/>
    <w:rsid w:val="00AA158E"/>
    <w:rsid w:val="00AA1D97"/>
    <w:rsid w:val="00AA20DA"/>
    <w:rsid w:val="00AA2150"/>
    <w:rsid w:val="00AA23E4"/>
    <w:rsid w:val="00AA24CE"/>
    <w:rsid w:val="00AA4025"/>
    <w:rsid w:val="00AA7189"/>
    <w:rsid w:val="00AA72C2"/>
    <w:rsid w:val="00AA7553"/>
    <w:rsid w:val="00AB0E91"/>
    <w:rsid w:val="00AB14A6"/>
    <w:rsid w:val="00AB2754"/>
    <w:rsid w:val="00AB3EC2"/>
    <w:rsid w:val="00AB46A9"/>
    <w:rsid w:val="00AB4BB8"/>
    <w:rsid w:val="00AB4C3C"/>
    <w:rsid w:val="00AB57CA"/>
    <w:rsid w:val="00AB6229"/>
    <w:rsid w:val="00AB6A11"/>
    <w:rsid w:val="00AB6C41"/>
    <w:rsid w:val="00AB6DFB"/>
    <w:rsid w:val="00AB7543"/>
    <w:rsid w:val="00AC02EE"/>
    <w:rsid w:val="00AC0D58"/>
    <w:rsid w:val="00AC1EF1"/>
    <w:rsid w:val="00AC2707"/>
    <w:rsid w:val="00AC3AC1"/>
    <w:rsid w:val="00AC74C2"/>
    <w:rsid w:val="00AD0D58"/>
    <w:rsid w:val="00AD41D1"/>
    <w:rsid w:val="00AD4481"/>
    <w:rsid w:val="00AD4B12"/>
    <w:rsid w:val="00AD586D"/>
    <w:rsid w:val="00AD6A15"/>
    <w:rsid w:val="00AD73B2"/>
    <w:rsid w:val="00AE31FC"/>
    <w:rsid w:val="00AE3D7B"/>
    <w:rsid w:val="00AE429C"/>
    <w:rsid w:val="00AE4971"/>
    <w:rsid w:val="00AE4A84"/>
    <w:rsid w:val="00AE57C6"/>
    <w:rsid w:val="00AE72A4"/>
    <w:rsid w:val="00AE7B5F"/>
    <w:rsid w:val="00AF0037"/>
    <w:rsid w:val="00AF044F"/>
    <w:rsid w:val="00AF7CB3"/>
    <w:rsid w:val="00B01486"/>
    <w:rsid w:val="00B0176B"/>
    <w:rsid w:val="00B01F95"/>
    <w:rsid w:val="00B03659"/>
    <w:rsid w:val="00B0405A"/>
    <w:rsid w:val="00B0484F"/>
    <w:rsid w:val="00B04BCC"/>
    <w:rsid w:val="00B04EB6"/>
    <w:rsid w:val="00B05AEC"/>
    <w:rsid w:val="00B10581"/>
    <w:rsid w:val="00B10786"/>
    <w:rsid w:val="00B13214"/>
    <w:rsid w:val="00B13A94"/>
    <w:rsid w:val="00B152A5"/>
    <w:rsid w:val="00B16EA7"/>
    <w:rsid w:val="00B1700C"/>
    <w:rsid w:val="00B1792A"/>
    <w:rsid w:val="00B214EB"/>
    <w:rsid w:val="00B22235"/>
    <w:rsid w:val="00B2267A"/>
    <w:rsid w:val="00B230A3"/>
    <w:rsid w:val="00B24369"/>
    <w:rsid w:val="00B24B56"/>
    <w:rsid w:val="00B252C5"/>
    <w:rsid w:val="00B27A8A"/>
    <w:rsid w:val="00B30474"/>
    <w:rsid w:val="00B31182"/>
    <w:rsid w:val="00B31607"/>
    <w:rsid w:val="00B3165D"/>
    <w:rsid w:val="00B33009"/>
    <w:rsid w:val="00B356D4"/>
    <w:rsid w:val="00B35C0F"/>
    <w:rsid w:val="00B37654"/>
    <w:rsid w:val="00B41594"/>
    <w:rsid w:val="00B42324"/>
    <w:rsid w:val="00B44303"/>
    <w:rsid w:val="00B462F5"/>
    <w:rsid w:val="00B46C71"/>
    <w:rsid w:val="00B508BF"/>
    <w:rsid w:val="00B50B16"/>
    <w:rsid w:val="00B53859"/>
    <w:rsid w:val="00B53C2C"/>
    <w:rsid w:val="00B54A61"/>
    <w:rsid w:val="00B57F79"/>
    <w:rsid w:val="00B6107A"/>
    <w:rsid w:val="00B6122B"/>
    <w:rsid w:val="00B62EC7"/>
    <w:rsid w:val="00B6329B"/>
    <w:rsid w:val="00B641B2"/>
    <w:rsid w:val="00B6648B"/>
    <w:rsid w:val="00B66B64"/>
    <w:rsid w:val="00B67177"/>
    <w:rsid w:val="00B70B09"/>
    <w:rsid w:val="00B72020"/>
    <w:rsid w:val="00B745F7"/>
    <w:rsid w:val="00B749B3"/>
    <w:rsid w:val="00B76655"/>
    <w:rsid w:val="00B767DC"/>
    <w:rsid w:val="00B80598"/>
    <w:rsid w:val="00B81220"/>
    <w:rsid w:val="00B8357C"/>
    <w:rsid w:val="00B83864"/>
    <w:rsid w:val="00B85C5F"/>
    <w:rsid w:val="00B876F4"/>
    <w:rsid w:val="00B877A3"/>
    <w:rsid w:val="00B87CB1"/>
    <w:rsid w:val="00B91654"/>
    <w:rsid w:val="00B92F74"/>
    <w:rsid w:val="00B94D0A"/>
    <w:rsid w:val="00B96E8C"/>
    <w:rsid w:val="00BA00ED"/>
    <w:rsid w:val="00BA1539"/>
    <w:rsid w:val="00BA1972"/>
    <w:rsid w:val="00BA2024"/>
    <w:rsid w:val="00BA2456"/>
    <w:rsid w:val="00BA516B"/>
    <w:rsid w:val="00BA5BC6"/>
    <w:rsid w:val="00BA64DA"/>
    <w:rsid w:val="00BA7326"/>
    <w:rsid w:val="00BA76E5"/>
    <w:rsid w:val="00BA7715"/>
    <w:rsid w:val="00BB0B44"/>
    <w:rsid w:val="00BB0EA5"/>
    <w:rsid w:val="00BB12DF"/>
    <w:rsid w:val="00BB2741"/>
    <w:rsid w:val="00BB2DA2"/>
    <w:rsid w:val="00BB3673"/>
    <w:rsid w:val="00BB6D69"/>
    <w:rsid w:val="00BB78EB"/>
    <w:rsid w:val="00BC0E99"/>
    <w:rsid w:val="00BC4916"/>
    <w:rsid w:val="00BC6FD6"/>
    <w:rsid w:val="00BC7A70"/>
    <w:rsid w:val="00BD00E5"/>
    <w:rsid w:val="00BD200F"/>
    <w:rsid w:val="00BD2215"/>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6DE6"/>
    <w:rsid w:val="00BE7532"/>
    <w:rsid w:val="00BE7E28"/>
    <w:rsid w:val="00BF046D"/>
    <w:rsid w:val="00BF0737"/>
    <w:rsid w:val="00BF1C45"/>
    <w:rsid w:val="00BF2B52"/>
    <w:rsid w:val="00BF3CCD"/>
    <w:rsid w:val="00C01035"/>
    <w:rsid w:val="00C01B5C"/>
    <w:rsid w:val="00C02875"/>
    <w:rsid w:val="00C02C6A"/>
    <w:rsid w:val="00C064CF"/>
    <w:rsid w:val="00C06A09"/>
    <w:rsid w:val="00C06C1D"/>
    <w:rsid w:val="00C1153E"/>
    <w:rsid w:val="00C11D71"/>
    <w:rsid w:val="00C127F2"/>
    <w:rsid w:val="00C12DD8"/>
    <w:rsid w:val="00C134A5"/>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6C64"/>
    <w:rsid w:val="00C37622"/>
    <w:rsid w:val="00C37D13"/>
    <w:rsid w:val="00C37DAD"/>
    <w:rsid w:val="00C40FCD"/>
    <w:rsid w:val="00C41229"/>
    <w:rsid w:val="00C412C1"/>
    <w:rsid w:val="00C427F3"/>
    <w:rsid w:val="00C42986"/>
    <w:rsid w:val="00C42B22"/>
    <w:rsid w:val="00C4361B"/>
    <w:rsid w:val="00C43CBF"/>
    <w:rsid w:val="00C4535E"/>
    <w:rsid w:val="00C46662"/>
    <w:rsid w:val="00C476BF"/>
    <w:rsid w:val="00C47A75"/>
    <w:rsid w:val="00C510DE"/>
    <w:rsid w:val="00C515B2"/>
    <w:rsid w:val="00C53D4D"/>
    <w:rsid w:val="00C543DB"/>
    <w:rsid w:val="00C54C0B"/>
    <w:rsid w:val="00C572F3"/>
    <w:rsid w:val="00C57CF6"/>
    <w:rsid w:val="00C60BB3"/>
    <w:rsid w:val="00C61407"/>
    <w:rsid w:val="00C62298"/>
    <w:rsid w:val="00C62D63"/>
    <w:rsid w:val="00C62E5C"/>
    <w:rsid w:val="00C63223"/>
    <w:rsid w:val="00C64A1B"/>
    <w:rsid w:val="00C6579C"/>
    <w:rsid w:val="00C66981"/>
    <w:rsid w:val="00C67005"/>
    <w:rsid w:val="00C67CBE"/>
    <w:rsid w:val="00C67D0D"/>
    <w:rsid w:val="00C7153F"/>
    <w:rsid w:val="00C71B7B"/>
    <w:rsid w:val="00C71F83"/>
    <w:rsid w:val="00C721C6"/>
    <w:rsid w:val="00C72576"/>
    <w:rsid w:val="00C7377E"/>
    <w:rsid w:val="00C73FC2"/>
    <w:rsid w:val="00C74882"/>
    <w:rsid w:val="00C74D12"/>
    <w:rsid w:val="00C74F4D"/>
    <w:rsid w:val="00C758C0"/>
    <w:rsid w:val="00C76B45"/>
    <w:rsid w:val="00C77A8D"/>
    <w:rsid w:val="00C81ACB"/>
    <w:rsid w:val="00C825CA"/>
    <w:rsid w:val="00C850E9"/>
    <w:rsid w:val="00C857B1"/>
    <w:rsid w:val="00C85A5C"/>
    <w:rsid w:val="00C91D45"/>
    <w:rsid w:val="00C931C9"/>
    <w:rsid w:val="00C937A9"/>
    <w:rsid w:val="00C95B63"/>
    <w:rsid w:val="00C96BB6"/>
    <w:rsid w:val="00C96FBF"/>
    <w:rsid w:val="00C97002"/>
    <w:rsid w:val="00C97B63"/>
    <w:rsid w:val="00CA00FE"/>
    <w:rsid w:val="00CA05C9"/>
    <w:rsid w:val="00CA0D61"/>
    <w:rsid w:val="00CA1038"/>
    <w:rsid w:val="00CA1FF7"/>
    <w:rsid w:val="00CA3DD8"/>
    <w:rsid w:val="00CA4A90"/>
    <w:rsid w:val="00CA561C"/>
    <w:rsid w:val="00CA5B01"/>
    <w:rsid w:val="00CA6B5E"/>
    <w:rsid w:val="00CA6C56"/>
    <w:rsid w:val="00CB0EBC"/>
    <w:rsid w:val="00CB0F23"/>
    <w:rsid w:val="00CB3FE2"/>
    <w:rsid w:val="00CB5436"/>
    <w:rsid w:val="00CB58CD"/>
    <w:rsid w:val="00CB6E7C"/>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2B71"/>
    <w:rsid w:val="00CD5378"/>
    <w:rsid w:val="00CE1909"/>
    <w:rsid w:val="00CE1B72"/>
    <w:rsid w:val="00CE1EB8"/>
    <w:rsid w:val="00CE3A31"/>
    <w:rsid w:val="00CE5E8C"/>
    <w:rsid w:val="00CE649D"/>
    <w:rsid w:val="00CE6597"/>
    <w:rsid w:val="00CF102D"/>
    <w:rsid w:val="00CF117E"/>
    <w:rsid w:val="00CF1966"/>
    <w:rsid w:val="00CF1AD4"/>
    <w:rsid w:val="00CF21E6"/>
    <w:rsid w:val="00CF3809"/>
    <w:rsid w:val="00CF3DD9"/>
    <w:rsid w:val="00CF4524"/>
    <w:rsid w:val="00CF7BD6"/>
    <w:rsid w:val="00D01911"/>
    <w:rsid w:val="00D02AB2"/>
    <w:rsid w:val="00D02C32"/>
    <w:rsid w:val="00D053E1"/>
    <w:rsid w:val="00D10467"/>
    <w:rsid w:val="00D10E91"/>
    <w:rsid w:val="00D11195"/>
    <w:rsid w:val="00D1193B"/>
    <w:rsid w:val="00D126C2"/>
    <w:rsid w:val="00D134CF"/>
    <w:rsid w:val="00D1391B"/>
    <w:rsid w:val="00D14325"/>
    <w:rsid w:val="00D1584E"/>
    <w:rsid w:val="00D15FF9"/>
    <w:rsid w:val="00D16692"/>
    <w:rsid w:val="00D16D7B"/>
    <w:rsid w:val="00D17046"/>
    <w:rsid w:val="00D17D96"/>
    <w:rsid w:val="00D20AF3"/>
    <w:rsid w:val="00D2178F"/>
    <w:rsid w:val="00D22A5E"/>
    <w:rsid w:val="00D242BA"/>
    <w:rsid w:val="00D24836"/>
    <w:rsid w:val="00D250F0"/>
    <w:rsid w:val="00D25D2D"/>
    <w:rsid w:val="00D2792F"/>
    <w:rsid w:val="00D32F34"/>
    <w:rsid w:val="00D364AE"/>
    <w:rsid w:val="00D40037"/>
    <w:rsid w:val="00D41302"/>
    <w:rsid w:val="00D4271F"/>
    <w:rsid w:val="00D4393D"/>
    <w:rsid w:val="00D44337"/>
    <w:rsid w:val="00D4510C"/>
    <w:rsid w:val="00D4652D"/>
    <w:rsid w:val="00D4660C"/>
    <w:rsid w:val="00D471A9"/>
    <w:rsid w:val="00D5319D"/>
    <w:rsid w:val="00D5366F"/>
    <w:rsid w:val="00D54988"/>
    <w:rsid w:val="00D552E2"/>
    <w:rsid w:val="00D57972"/>
    <w:rsid w:val="00D61C63"/>
    <w:rsid w:val="00D62466"/>
    <w:rsid w:val="00D63953"/>
    <w:rsid w:val="00D63BF7"/>
    <w:rsid w:val="00D63C7A"/>
    <w:rsid w:val="00D63D02"/>
    <w:rsid w:val="00D645AE"/>
    <w:rsid w:val="00D64A00"/>
    <w:rsid w:val="00D66783"/>
    <w:rsid w:val="00D67A8E"/>
    <w:rsid w:val="00D67F23"/>
    <w:rsid w:val="00D72694"/>
    <w:rsid w:val="00D75D9D"/>
    <w:rsid w:val="00D80895"/>
    <w:rsid w:val="00D80A30"/>
    <w:rsid w:val="00D817AD"/>
    <w:rsid w:val="00D81A3D"/>
    <w:rsid w:val="00D81B1E"/>
    <w:rsid w:val="00D81ECD"/>
    <w:rsid w:val="00D82E34"/>
    <w:rsid w:val="00D84E5E"/>
    <w:rsid w:val="00D84F41"/>
    <w:rsid w:val="00D8618E"/>
    <w:rsid w:val="00D879A4"/>
    <w:rsid w:val="00D9313C"/>
    <w:rsid w:val="00D94C33"/>
    <w:rsid w:val="00D9537A"/>
    <w:rsid w:val="00D95908"/>
    <w:rsid w:val="00D95DCE"/>
    <w:rsid w:val="00D96052"/>
    <w:rsid w:val="00D971DE"/>
    <w:rsid w:val="00D972DF"/>
    <w:rsid w:val="00D97DCD"/>
    <w:rsid w:val="00D97F3E"/>
    <w:rsid w:val="00DA25D8"/>
    <w:rsid w:val="00DA2CD2"/>
    <w:rsid w:val="00DA4DFB"/>
    <w:rsid w:val="00DA5C72"/>
    <w:rsid w:val="00DA5DC9"/>
    <w:rsid w:val="00DA5E7E"/>
    <w:rsid w:val="00DA5FCC"/>
    <w:rsid w:val="00DA6553"/>
    <w:rsid w:val="00DA6648"/>
    <w:rsid w:val="00DA685A"/>
    <w:rsid w:val="00DB04D9"/>
    <w:rsid w:val="00DB1760"/>
    <w:rsid w:val="00DB418C"/>
    <w:rsid w:val="00DB4516"/>
    <w:rsid w:val="00DB62CC"/>
    <w:rsid w:val="00DB630D"/>
    <w:rsid w:val="00DB72B8"/>
    <w:rsid w:val="00DB7309"/>
    <w:rsid w:val="00DC07D3"/>
    <w:rsid w:val="00DC0B0B"/>
    <w:rsid w:val="00DC0E69"/>
    <w:rsid w:val="00DC3B0D"/>
    <w:rsid w:val="00DC4767"/>
    <w:rsid w:val="00DD2E04"/>
    <w:rsid w:val="00DD4116"/>
    <w:rsid w:val="00DD4F3C"/>
    <w:rsid w:val="00DD7963"/>
    <w:rsid w:val="00DD7D73"/>
    <w:rsid w:val="00DE31E9"/>
    <w:rsid w:val="00DE3B1E"/>
    <w:rsid w:val="00DE4CB0"/>
    <w:rsid w:val="00DE6371"/>
    <w:rsid w:val="00DE6E88"/>
    <w:rsid w:val="00DF060B"/>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37C4"/>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62FC"/>
    <w:rsid w:val="00E36672"/>
    <w:rsid w:val="00E37E73"/>
    <w:rsid w:val="00E40943"/>
    <w:rsid w:val="00E40FFB"/>
    <w:rsid w:val="00E41A78"/>
    <w:rsid w:val="00E42F5B"/>
    <w:rsid w:val="00E445FA"/>
    <w:rsid w:val="00E45632"/>
    <w:rsid w:val="00E45FA4"/>
    <w:rsid w:val="00E467BD"/>
    <w:rsid w:val="00E46FD4"/>
    <w:rsid w:val="00E5099C"/>
    <w:rsid w:val="00E522BC"/>
    <w:rsid w:val="00E52A78"/>
    <w:rsid w:val="00E55599"/>
    <w:rsid w:val="00E56391"/>
    <w:rsid w:val="00E5729B"/>
    <w:rsid w:val="00E57585"/>
    <w:rsid w:val="00E575CA"/>
    <w:rsid w:val="00E613D1"/>
    <w:rsid w:val="00E6141A"/>
    <w:rsid w:val="00E62471"/>
    <w:rsid w:val="00E640BA"/>
    <w:rsid w:val="00E6420D"/>
    <w:rsid w:val="00E643A6"/>
    <w:rsid w:val="00E70327"/>
    <w:rsid w:val="00E71D81"/>
    <w:rsid w:val="00E72F31"/>
    <w:rsid w:val="00E74108"/>
    <w:rsid w:val="00E74757"/>
    <w:rsid w:val="00E76BFD"/>
    <w:rsid w:val="00E76FF9"/>
    <w:rsid w:val="00E8012E"/>
    <w:rsid w:val="00E8120C"/>
    <w:rsid w:val="00E8134C"/>
    <w:rsid w:val="00E8182C"/>
    <w:rsid w:val="00E83550"/>
    <w:rsid w:val="00E83A11"/>
    <w:rsid w:val="00E84123"/>
    <w:rsid w:val="00E846F3"/>
    <w:rsid w:val="00E84A50"/>
    <w:rsid w:val="00E85342"/>
    <w:rsid w:val="00E85AA2"/>
    <w:rsid w:val="00E87909"/>
    <w:rsid w:val="00E90503"/>
    <w:rsid w:val="00E939F6"/>
    <w:rsid w:val="00E949C2"/>
    <w:rsid w:val="00E950CA"/>
    <w:rsid w:val="00E9526A"/>
    <w:rsid w:val="00E95D65"/>
    <w:rsid w:val="00E95D85"/>
    <w:rsid w:val="00E96524"/>
    <w:rsid w:val="00E97711"/>
    <w:rsid w:val="00EA0D78"/>
    <w:rsid w:val="00EA2491"/>
    <w:rsid w:val="00EA4F69"/>
    <w:rsid w:val="00EA6031"/>
    <w:rsid w:val="00EB068B"/>
    <w:rsid w:val="00EB0AB4"/>
    <w:rsid w:val="00EB136D"/>
    <w:rsid w:val="00EB24F1"/>
    <w:rsid w:val="00EB27D0"/>
    <w:rsid w:val="00EB48A4"/>
    <w:rsid w:val="00EB4C16"/>
    <w:rsid w:val="00EB4DAD"/>
    <w:rsid w:val="00EB5C4F"/>
    <w:rsid w:val="00EB63E7"/>
    <w:rsid w:val="00EB6F24"/>
    <w:rsid w:val="00EC06FE"/>
    <w:rsid w:val="00EC2C09"/>
    <w:rsid w:val="00EC3BD0"/>
    <w:rsid w:val="00EC4D62"/>
    <w:rsid w:val="00EC5599"/>
    <w:rsid w:val="00EC5777"/>
    <w:rsid w:val="00EC6905"/>
    <w:rsid w:val="00EC6E0C"/>
    <w:rsid w:val="00EC6EA9"/>
    <w:rsid w:val="00EC7A81"/>
    <w:rsid w:val="00ED0C26"/>
    <w:rsid w:val="00ED12B2"/>
    <w:rsid w:val="00ED1BFE"/>
    <w:rsid w:val="00ED1F7A"/>
    <w:rsid w:val="00ED2175"/>
    <w:rsid w:val="00ED2FAE"/>
    <w:rsid w:val="00ED3AE3"/>
    <w:rsid w:val="00ED3DDE"/>
    <w:rsid w:val="00ED40DC"/>
    <w:rsid w:val="00ED4CBB"/>
    <w:rsid w:val="00ED533A"/>
    <w:rsid w:val="00ED6018"/>
    <w:rsid w:val="00ED6083"/>
    <w:rsid w:val="00ED71DA"/>
    <w:rsid w:val="00ED7A9E"/>
    <w:rsid w:val="00EE19F5"/>
    <w:rsid w:val="00EE1CA0"/>
    <w:rsid w:val="00EE3405"/>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2221"/>
    <w:rsid w:val="00F0245D"/>
    <w:rsid w:val="00F02A66"/>
    <w:rsid w:val="00F0364D"/>
    <w:rsid w:val="00F037E9"/>
    <w:rsid w:val="00F046E3"/>
    <w:rsid w:val="00F06213"/>
    <w:rsid w:val="00F074C0"/>
    <w:rsid w:val="00F14321"/>
    <w:rsid w:val="00F148BC"/>
    <w:rsid w:val="00F20525"/>
    <w:rsid w:val="00F20C8F"/>
    <w:rsid w:val="00F225FF"/>
    <w:rsid w:val="00F2357A"/>
    <w:rsid w:val="00F2441D"/>
    <w:rsid w:val="00F2465D"/>
    <w:rsid w:val="00F24881"/>
    <w:rsid w:val="00F24A67"/>
    <w:rsid w:val="00F266CD"/>
    <w:rsid w:val="00F272B8"/>
    <w:rsid w:val="00F305D7"/>
    <w:rsid w:val="00F31544"/>
    <w:rsid w:val="00F32140"/>
    <w:rsid w:val="00F358A3"/>
    <w:rsid w:val="00F374F4"/>
    <w:rsid w:val="00F37A87"/>
    <w:rsid w:val="00F37D8D"/>
    <w:rsid w:val="00F417B3"/>
    <w:rsid w:val="00F4197E"/>
    <w:rsid w:val="00F419E2"/>
    <w:rsid w:val="00F457C6"/>
    <w:rsid w:val="00F46C1D"/>
    <w:rsid w:val="00F522C7"/>
    <w:rsid w:val="00F526A7"/>
    <w:rsid w:val="00F57116"/>
    <w:rsid w:val="00F57295"/>
    <w:rsid w:val="00F60531"/>
    <w:rsid w:val="00F60F81"/>
    <w:rsid w:val="00F6336C"/>
    <w:rsid w:val="00F6339F"/>
    <w:rsid w:val="00F64E2D"/>
    <w:rsid w:val="00F65A51"/>
    <w:rsid w:val="00F7107B"/>
    <w:rsid w:val="00F71B8D"/>
    <w:rsid w:val="00F71FC2"/>
    <w:rsid w:val="00F7219E"/>
    <w:rsid w:val="00F7358C"/>
    <w:rsid w:val="00F73D12"/>
    <w:rsid w:val="00F8059B"/>
    <w:rsid w:val="00F83FA7"/>
    <w:rsid w:val="00F85615"/>
    <w:rsid w:val="00F85E18"/>
    <w:rsid w:val="00F8618F"/>
    <w:rsid w:val="00F8700A"/>
    <w:rsid w:val="00F90836"/>
    <w:rsid w:val="00F919AC"/>
    <w:rsid w:val="00F944D9"/>
    <w:rsid w:val="00F94B3F"/>
    <w:rsid w:val="00F94E5B"/>
    <w:rsid w:val="00F95102"/>
    <w:rsid w:val="00F95EBE"/>
    <w:rsid w:val="00FA0CB7"/>
    <w:rsid w:val="00FA175F"/>
    <w:rsid w:val="00FA19A7"/>
    <w:rsid w:val="00FA1EEC"/>
    <w:rsid w:val="00FA2887"/>
    <w:rsid w:val="00FA3900"/>
    <w:rsid w:val="00FA3C4D"/>
    <w:rsid w:val="00FA3EDB"/>
    <w:rsid w:val="00FA6ADB"/>
    <w:rsid w:val="00FB140C"/>
    <w:rsid w:val="00FB19D8"/>
    <w:rsid w:val="00FB2D5E"/>
    <w:rsid w:val="00FB53C2"/>
    <w:rsid w:val="00FB649D"/>
    <w:rsid w:val="00FB7FE3"/>
    <w:rsid w:val="00FC01E4"/>
    <w:rsid w:val="00FC2013"/>
    <w:rsid w:val="00FC70C4"/>
    <w:rsid w:val="00FC766F"/>
    <w:rsid w:val="00FD04BC"/>
    <w:rsid w:val="00FD3236"/>
    <w:rsid w:val="00FD3662"/>
    <w:rsid w:val="00FD55FB"/>
    <w:rsid w:val="00FD6565"/>
    <w:rsid w:val="00FE0451"/>
    <w:rsid w:val="00FE135D"/>
    <w:rsid w:val="00FE1ECA"/>
    <w:rsid w:val="00FE2EB3"/>
    <w:rsid w:val="00FE3D9D"/>
    <w:rsid w:val="00FE4033"/>
    <w:rsid w:val="00FE4C9A"/>
    <w:rsid w:val="00FE7888"/>
    <w:rsid w:val="00FE79FE"/>
    <w:rsid w:val="00FE7E50"/>
    <w:rsid w:val="00FE7F4D"/>
    <w:rsid w:val="00FF0D4B"/>
    <w:rsid w:val="00FF0F0F"/>
    <w:rsid w:val="00FF10CD"/>
    <w:rsid w:val="00FF1366"/>
    <w:rsid w:val="00FF7A34"/>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14DFDE60-385D-49BD-AC51-25DFEB20C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uiPriority w:val="39"/>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 ??,?????,????,Lista1,列出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nhideWhenUsed/>
    <w:qFormat/>
    <w:rsid w:val="00424A71"/>
    <w:rPr>
      <w:sz w:val="16"/>
      <w:szCs w:val="16"/>
    </w:rPr>
  </w:style>
  <w:style w:type="paragraph" w:styleId="CommentText">
    <w:name w:val="annotation text"/>
    <w:basedOn w:val="Normal"/>
    <w:link w:val="CommentTextChar"/>
    <w:uiPriority w:val="99"/>
    <w:semiHidden/>
    <w:unhideWhenUsed/>
    <w:qFormat/>
    <w:rsid w:val="00424A71"/>
  </w:style>
  <w:style w:type="character" w:customStyle="1" w:styleId="CommentTextChar">
    <w:name w:val="Comment Text Char"/>
    <w:basedOn w:val="DefaultParagraphFont"/>
    <w:link w:val="CommentText"/>
    <w:uiPriority w:val="99"/>
    <w:qFormat/>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A27A03"/>
    <w:rPr>
      <w:color w:val="808080"/>
      <w:shd w:val="clear" w:color="auto" w:fill="E6E6E6"/>
    </w:rPr>
  </w:style>
  <w:style w:type="paragraph" w:customStyle="1" w:styleId="B1">
    <w:name w:val="B1"/>
    <w:basedOn w:val="List"/>
    <w:rsid w:val="00C61407"/>
    <w:pPr>
      <w:ind w:left="568" w:hanging="284"/>
      <w:contextualSpacing w:val="0"/>
    </w:pPr>
    <w:rPr>
      <w:rFonts w:eastAsia="Malgun Gothic"/>
    </w:rPr>
  </w:style>
  <w:style w:type="paragraph" w:styleId="List">
    <w:name w:val="List"/>
    <w:basedOn w:val="Normal"/>
    <w:uiPriority w:val="99"/>
    <w:semiHidden/>
    <w:unhideWhenUsed/>
    <w:rsid w:val="00C61407"/>
    <w:pPr>
      <w:ind w:left="360" w:hanging="360"/>
      <w:contextualSpacing/>
    </w:pPr>
  </w:style>
  <w:style w:type="paragraph" w:customStyle="1" w:styleId="LGTdoc">
    <w:name w:val="LGTdoc_본문"/>
    <w:basedOn w:val="Normal"/>
    <w:link w:val="LGTdocChar"/>
    <w:rsid w:val="003F522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3F522C"/>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35812031">
          <w:marLeft w:val="274"/>
          <w:marRight w:val="0"/>
          <w:marTop w:val="240"/>
          <w:marBottom w:val="0"/>
          <w:divBdr>
            <w:top w:val="none" w:sz="0" w:space="0" w:color="auto"/>
            <w:left w:val="none" w:sz="0" w:space="0" w:color="auto"/>
            <w:bottom w:val="none" w:sz="0" w:space="0" w:color="auto"/>
            <w:right w:val="none" w:sz="0" w:space="0" w:color="auto"/>
          </w:divBdr>
        </w:div>
        <w:div w:id="922420800">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 w:id="1973637131">
          <w:marLeft w:val="274"/>
          <w:marRight w:val="0"/>
          <w:marTop w:val="24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1943612027">
      <w:bodyDiv w:val="1"/>
      <w:marLeft w:val="0"/>
      <w:marRight w:val="0"/>
      <w:marTop w:val="0"/>
      <w:marBottom w:val="0"/>
      <w:divBdr>
        <w:top w:val="none" w:sz="0" w:space="0" w:color="auto"/>
        <w:left w:val="none" w:sz="0" w:space="0" w:color="auto"/>
        <w:bottom w:val="none" w:sz="0" w:space="0" w:color="auto"/>
        <w:right w:val="none" w:sz="0" w:space="0" w:color="auto"/>
      </w:divBdr>
      <w:divsChild>
        <w:div w:id="254899986">
          <w:marLeft w:val="1008"/>
          <w:marRight w:val="0"/>
          <w:marTop w:val="77"/>
          <w:marBottom w:val="0"/>
          <w:divBdr>
            <w:top w:val="none" w:sz="0" w:space="0" w:color="auto"/>
            <w:left w:val="none" w:sz="0" w:space="0" w:color="auto"/>
            <w:bottom w:val="none" w:sz="0" w:space="0" w:color="auto"/>
            <w:right w:val="none" w:sz="0" w:space="0" w:color="auto"/>
          </w:divBdr>
        </w:div>
        <w:div w:id="260066293">
          <w:marLeft w:val="1008"/>
          <w:marRight w:val="0"/>
          <w:marTop w:val="77"/>
          <w:marBottom w:val="0"/>
          <w:divBdr>
            <w:top w:val="none" w:sz="0" w:space="0" w:color="auto"/>
            <w:left w:val="none" w:sz="0" w:space="0" w:color="auto"/>
            <w:bottom w:val="none" w:sz="0" w:space="0" w:color="auto"/>
            <w:right w:val="none" w:sz="0" w:space="0" w:color="auto"/>
          </w:divBdr>
        </w:div>
        <w:div w:id="290062747">
          <w:marLeft w:val="1008"/>
          <w:marRight w:val="0"/>
          <w:marTop w:val="77"/>
          <w:marBottom w:val="0"/>
          <w:divBdr>
            <w:top w:val="none" w:sz="0" w:space="0" w:color="auto"/>
            <w:left w:val="none" w:sz="0" w:space="0" w:color="auto"/>
            <w:bottom w:val="none" w:sz="0" w:space="0" w:color="auto"/>
            <w:right w:val="none" w:sz="0" w:space="0" w:color="auto"/>
          </w:divBdr>
        </w:div>
        <w:div w:id="364865506">
          <w:marLeft w:val="1008"/>
          <w:marRight w:val="0"/>
          <w:marTop w:val="77"/>
          <w:marBottom w:val="0"/>
          <w:divBdr>
            <w:top w:val="none" w:sz="0" w:space="0" w:color="auto"/>
            <w:left w:val="none" w:sz="0" w:space="0" w:color="auto"/>
            <w:bottom w:val="none" w:sz="0" w:space="0" w:color="auto"/>
            <w:right w:val="none" w:sz="0" w:space="0" w:color="auto"/>
          </w:divBdr>
        </w:div>
        <w:div w:id="906839021">
          <w:marLeft w:val="1008"/>
          <w:marRight w:val="0"/>
          <w:marTop w:val="77"/>
          <w:marBottom w:val="0"/>
          <w:divBdr>
            <w:top w:val="none" w:sz="0" w:space="0" w:color="auto"/>
            <w:left w:val="none" w:sz="0" w:space="0" w:color="auto"/>
            <w:bottom w:val="none" w:sz="0" w:space="0" w:color="auto"/>
            <w:right w:val="none" w:sz="0" w:space="0" w:color="auto"/>
          </w:divBdr>
        </w:div>
        <w:div w:id="1022828179">
          <w:marLeft w:val="1008"/>
          <w:marRight w:val="0"/>
          <w:marTop w:val="77"/>
          <w:marBottom w:val="0"/>
          <w:divBdr>
            <w:top w:val="none" w:sz="0" w:space="0" w:color="auto"/>
            <w:left w:val="none" w:sz="0" w:space="0" w:color="auto"/>
            <w:bottom w:val="none" w:sz="0" w:space="0" w:color="auto"/>
            <w:right w:val="none" w:sz="0" w:space="0" w:color="auto"/>
          </w:divBdr>
        </w:div>
        <w:div w:id="1696928453">
          <w:marLeft w:val="1008"/>
          <w:marRight w:val="0"/>
          <w:marTop w:val="77"/>
          <w:marBottom w:val="0"/>
          <w:divBdr>
            <w:top w:val="none" w:sz="0" w:space="0" w:color="auto"/>
            <w:left w:val="none" w:sz="0" w:space="0" w:color="auto"/>
            <w:bottom w:val="none" w:sz="0" w:space="0" w:color="auto"/>
            <w:right w:val="none" w:sz="0" w:space="0" w:color="auto"/>
          </w:divBdr>
        </w:div>
      </w:divsChild>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957447076">
          <w:marLeft w:val="274"/>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emf"/><Relationship Id="rId5" Type="http://schemas.openxmlformats.org/officeDocument/2006/relationships/customXml" Target="../customXml/item5.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SRVZ567275SS-1352137377-1403</_dlc_DocId>
    <_dlc_DocIdUrl xmlns="932dab1a-f806-440a-b546-5f112cb4e652">
      <Url>https://projects.qualcomm.com/sites/libra/_layouts/15/DocIdRedir.aspx?ID=SRVZ567275SS-1352137377-1403</Url>
      <Description>SRVZ567275SS-1352137377-1403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818CC-9D21-423F-AAA3-D0A8DB9862BF}">
  <ds:schemaRefs>
    <ds:schemaRef ds:uri="http://schemas.microsoft.com/office/2006/metadata/properties"/>
    <ds:schemaRef ds:uri="http://purl.org/dc/terms/"/>
    <ds:schemaRef ds:uri="932dab1a-f806-440a-b546-5f112cb4e652"/>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3.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4.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9FA734-F1E9-44C6-948C-860B7B386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790</TotalTime>
  <Pages>15</Pages>
  <Words>4654</Words>
  <Characters>26532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NR V2X physical layer structures</vt:lpstr>
    </vt:vector>
  </TitlesOfParts>
  <Company/>
  <LinksUpToDate>false</LinksUpToDate>
  <CharactersWithSpaces>31124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V2X physical layer structures</dc:title>
  <dc:subject/>
  <dc:creator>Qualcomm</dc:creator>
  <cp:keywords/>
  <dc:description/>
  <cp:lastModifiedBy>Arjun Bharadwaj</cp:lastModifiedBy>
  <cp:revision>78</cp:revision>
  <dcterms:created xsi:type="dcterms:W3CDTF">2018-09-27T03:11:00Z</dcterms:created>
  <dcterms:modified xsi:type="dcterms:W3CDTF">2019-01-12T03:14:00Z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1506bb74-b58d-4a58-915e-428494140e01</vt:lpwstr>
  </property>
</Properties>
</file>